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AD" w:rsidRPr="0077604A" w:rsidRDefault="00EE3FAD" w:rsidP="00EE3FAD">
      <w:pPr>
        <w:rPr>
          <w:rFonts w:ascii="Arial" w:hAnsi="Arial" w:cs="Arial"/>
        </w:rPr>
      </w:pPr>
    </w:p>
    <w:p w:rsidR="0077604A" w:rsidRPr="0077604A" w:rsidRDefault="007B0C8B">
      <w:pPr>
        <w:pStyle w:val="TDC1"/>
        <w:rPr>
          <w:rFonts w:ascii="Arial" w:eastAsiaTheme="minorEastAsia" w:hAnsi="Arial" w:cs="Arial"/>
          <w:noProof/>
          <w:lang w:val="es-HN" w:eastAsia="es-HN"/>
        </w:rPr>
      </w:pPr>
      <w:r w:rsidRPr="007B0C8B">
        <w:rPr>
          <w:rFonts w:ascii="Arial" w:hAnsi="Arial" w:cs="Arial"/>
          <w:bCs/>
        </w:rPr>
        <w:fldChar w:fldCharType="begin"/>
      </w:r>
      <w:r w:rsidR="0077604A" w:rsidRPr="0077604A">
        <w:rPr>
          <w:rFonts w:ascii="Arial" w:hAnsi="Arial" w:cs="Arial"/>
          <w:bCs/>
        </w:rPr>
        <w:instrText xml:space="preserve"> TOC \o "1-5" \h \z \u </w:instrText>
      </w:r>
      <w:r w:rsidRPr="007B0C8B">
        <w:rPr>
          <w:rFonts w:ascii="Arial" w:hAnsi="Arial" w:cs="Arial"/>
          <w:bCs/>
        </w:rPr>
        <w:fldChar w:fldCharType="separate"/>
      </w:r>
      <w:hyperlink w:anchor="_Toc22276247" w:history="1">
        <w:r w:rsidR="0077604A" w:rsidRPr="0077604A">
          <w:rPr>
            <w:rStyle w:val="Hipervnculo"/>
            <w:rFonts w:ascii="Arial" w:hAnsi="Arial" w:cs="Arial"/>
            <w:iCs/>
            <w:noProof/>
            <w:snapToGrid w:val="0"/>
          </w:rPr>
          <w:t>1</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JUSTIFICACIÓN DEL PROYECTO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_Toc22276247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4</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48" w:history="1">
        <w:r w:rsidR="0077604A" w:rsidRPr="0077604A">
          <w:rPr>
            <w:rStyle w:val="Hipervnculo"/>
            <w:rFonts w:ascii="Arial" w:hAnsi="Arial" w:cs="Arial"/>
            <w:noProof/>
          </w:rPr>
          <w:t>1.1</w:t>
        </w:r>
        <w:r w:rsidR="0077604A">
          <w:rPr>
            <w:rFonts w:ascii="Arial" w:eastAsiaTheme="minorEastAsia" w:hAnsi="Arial" w:cs="Arial"/>
            <w:noProof/>
            <w:lang w:val="es-HN" w:eastAsia="es-HN"/>
          </w:rPr>
          <w:t xml:space="preserve"> </w:t>
        </w:r>
        <w:r w:rsidR="0077604A" w:rsidRPr="0077604A">
          <w:rPr>
            <w:rStyle w:val="Hipervnculo"/>
            <w:rFonts w:ascii="Arial" w:hAnsi="Arial" w:cs="Arial"/>
            <w:noProof/>
          </w:rPr>
          <w:t>DESCRIPCIÓN DEL SERVICIO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_Toc22276248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5</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49" w:history="1">
        <w:r w:rsidR="0077604A" w:rsidRPr="0077604A">
          <w:rPr>
            <w:rStyle w:val="Hipervnculo"/>
            <w:rFonts w:ascii="Arial" w:hAnsi="Arial" w:cs="Arial"/>
            <w:iCs/>
            <w:noProof/>
            <w:snapToGrid w:val="0"/>
          </w:rPr>
          <w:t>2.</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CONDICIONES GENERALES DEL PROCESO DE LICITACIÓN</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_Toc22276249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5</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50" w:history="1">
        <w:r w:rsidR="0077604A" w:rsidRPr="0077604A">
          <w:rPr>
            <w:rStyle w:val="Hipervnculo"/>
            <w:rFonts w:ascii="Arial" w:hAnsi="Arial" w:cs="Arial"/>
            <w:iCs/>
            <w:noProof/>
            <w:snapToGrid w:val="0"/>
          </w:rPr>
          <w:t>2.1</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TERMINOLOGÍA DEL DOCUMENTO DE BASES DE LICITACIÓN</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_Toc22276250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5</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51" w:history="1">
        <w:r w:rsidR="0077604A" w:rsidRPr="0077604A">
          <w:rPr>
            <w:rStyle w:val="Hipervnculo"/>
            <w:rFonts w:ascii="Arial" w:hAnsi="Arial" w:cs="Arial"/>
            <w:iCs/>
            <w:noProof/>
            <w:snapToGrid w:val="0"/>
          </w:rPr>
          <w:t>3.</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CONDICIONES GENERALES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_Toc22276251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10</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55" w:history="1">
        <w:r w:rsidR="0077604A" w:rsidRPr="0077604A">
          <w:rPr>
            <w:rStyle w:val="Hipervnculo"/>
            <w:rFonts w:ascii="Arial" w:hAnsi="Arial" w:cs="Arial"/>
            <w:iCs/>
            <w:noProof/>
            <w:snapToGrid w:val="0"/>
          </w:rPr>
          <w:t>3.2</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CORRESPONDENCIA OFICIAL</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_Toc22276255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10</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58" w:history="1">
        <w:r w:rsidR="0077604A" w:rsidRPr="0077604A">
          <w:rPr>
            <w:rStyle w:val="Hipervnculo"/>
            <w:rFonts w:ascii="Arial" w:hAnsi="Arial" w:cs="Arial"/>
            <w:iCs/>
            <w:noProof/>
            <w:snapToGrid w:val="0"/>
          </w:rPr>
          <w:t>3.3</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CONTENIDO Y ROTULACIÓN DE SOBRES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_Toc22276258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11</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0" w:history="1">
        <w:r w:rsidR="0077604A" w:rsidRPr="0077604A">
          <w:rPr>
            <w:rStyle w:val="Hipervnculo"/>
            <w:rFonts w:ascii="Arial" w:hAnsi="Arial" w:cs="Arial"/>
            <w:iCs/>
            <w:noProof/>
            <w:snapToGrid w:val="0"/>
          </w:rPr>
          <w:t>3.4</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INTERPRETACIÓNES Y ACLARACIONES</w:t>
        </w:r>
        <w:bookmarkStart w:id="0" w:name="_GoBack"/>
        <w:bookmarkEnd w:id="0"/>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_Toc22276260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1" w:history="1">
        <w:r w:rsidR="0077604A" w:rsidRPr="0077604A">
          <w:rPr>
            <w:rStyle w:val="Hipervnculo"/>
            <w:rFonts w:ascii="Arial" w:hAnsi="Arial" w:cs="Arial"/>
            <w:iCs/>
            <w:noProof/>
            <w:snapToGrid w:val="0"/>
          </w:rPr>
          <w:t>3.5</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OFERTAS ALTERNATIVAS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_Toc22276261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2" w:history="1">
        <w:r w:rsidR="0077604A" w:rsidRPr="0077604A">
          <w:rPr>
            <w:rStyle w:val="Hipervnculo"/>
            <w:rFonts w:ascii="Arial" w:hAnsi="Arial" w:cs="Arial"/>
            <w:iCs/>
            <w:noProof/>
            <w:snapToGrid w:val="0"/>
          </w:rPr>
          <w:t>3.6</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NÚMERO DE OFERENTES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_Toc22276262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3" w:history="1">
        <w:r w:rsidR="0077604A" w:rsidRPr="0077604A">
          <w:rPr>
            <w:rStyle w:val="Hipervnculo"/>
            <w:rFonts w:ascii="Arial" w:hAnsi="Arial" w:cs="Arial"/>
            <w:iCs/>
            <w:noProof/>
            <w:snapToGrid w:val="0"/>
          </w:rPr>
          <w:t>3.7</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MANTENIMIENTO DE LA OFERTA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_Toc22276263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4" w:history="1">
        <w:r w:rsidR="0077604A" w:rsidRPr="0077604A">
          <w:rPr>
            <w:rStyle w:val="Hipervnculo"/>
            <w:rFonts w:ascii="Arial" w:hAnsi="Arial" w:cs="Arial"/>
            <w:iCs/>
            <w:noProof/>
            <w:snapToGrid w:val="0"/>
          </w:rPr>
          <w:t>3.8</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EXAMEN DE LAS ESPECIFICACIONES TÉCNICAS.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_Toc22276264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5" w:history="1">
        <w:r w:rsidR="0077604A" w:rsidRPr="0077604A">
          <w:rPr>
            <w:rStyle w:val="Hipervnculo"/>
            <w:rFonts w:ascii="Arial" w:hAnsi="Arial" w:cs="Arial"/>
            <w:iCs/>
            <w:noProof/>
            <w:snapToGrid w:val="0"/>
          </w:rPr>
          <w:t>3.9</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FINANCIAMIENTO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_Toc22276265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6" w:history="1">
        <w:r w:rsidR="0077604A" w:rsidRPr="0077604A">
          <w:rPr>
            <w:rStyle w:val="Hipervnculo"/>
            <w:rFonts w:ascii="Arial" w:hAnsi="Arial" w:cs="Arial"/>
            <w:iCs/>
            <w:noProof/>
            <w:snapToGrid w:val="0"/>
          </w:rPr>
          <w:t>3.10</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RETIRO DE OFERTAS DE LOS OFERENTES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_Toc22276266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7" w:history="1">
        <w:r w:rsidR="0077604A" w:rsidRPr="0077604A">
          <w:rPr>
            <w:rStyle w:val="Hipervnculo"/>
            <w:rFonts w:ascii="Arial" w:hAnsi="Arial" w:cs="Arial"/>
            <w:iCs/>
            <w:noProof/>
            <w:snapToGrid w:val="0"/>
          </w:rPr>
          <w:t>3.11</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RECEPCION Y APERTURA DE LAS OFERTAS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_Toc22276267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8" w:history="1">
        <w:r w:rsidR="0077604A" w:rsidRPr="0077604A">
          <w:rPr>
            <w:rStyle w:val="Hipervnculo"/>
            <w:rFonts w:ascii="Arial" w:hAnsi="Arial" w:cs="Arial"/>
            <w:iCs/>
            <w:noProof/>
            <w:snapToGrid w:val="0"/>
          </w:rPr>
          <w:t>3.12</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RECEPCIÓN DE OFERTA Y GARANTÍA DE MANTENIMIENTO DE OFERTA: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_Toc22276268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69" w:history="1">
        <w:r w:rsidR="0077604A" w:rsidRPr="0077604A">
          <w:rPr>
            <w:rStyle w:val="Hipervnculo"/>
            <w:rFonts w:ascii="Arial" w:hAnsi="Arial" w:cs="Arial"/>
            <w:iCs/>
            <w:noProof/>
            <w:snapToGrid w:val="0"/>
          </w:rPr>
          <w:t>3.13</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CARTA PROPUESTA DE PRESENTACIÓN DE OFERTA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_Toc22276269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14</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0" w:history="1">
        <w:r w:rsidR="0077604A" w:rsidRPr="0077604A">
          <w:rPr>
            <w:rStyle w:val="Hipervnculo"/>
            <w:rFonts w:ascii="Arial" w:hAnsi="Arial" w:cs="Arial"/>
            <w:iCs/>
            <w:noProof/>
            <w:snapToGrid w:val="0"/>
          </w:rPr>
          <w:t>3.14</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REVISION DE LAS OFERTAS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_Toc22276270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14</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1" w:history="1">
        <w:r w:rsidR="0077604A" w:rsidRPr="0077604A">
          <w:rPr>
            <w:rStyle w:val="Hipervnculo"/>
            <w:rFonts w:ascii="Arial" w:hAnsi="Arial" w:cs="Arial"/>
            <w:iCs/>
            <w:noProof/>
            <w:snapToGrid w:val="0"/>
          </w:rPr>
          <w:t>3.15</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DOCUMENTOS LEGALES DEL OFERENTE</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_Toc22276271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15</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2" w:history="1">
        <w:r w:rsidR="0077604A" w:rsidRPr="0077604A">
          <w:rPr>
            <w:rStyle w:val="Hipervnculo"/>
            <w:rFonts w:ascii="Arial" w:hAnsi="Arial" w:cs="Arial"/>
            <w:iCs/>
            <w:noProof/>
            <w:snapToGrid w:val="0"/>
          </w:rPr>
          <w:t>3.16</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DEFECTOS U OMISIONES SUBSANABLES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_Toc22276272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16</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3" w:history="1">
        <w:r w:rsidR="0077604A" w:rsidRPr="0077604A">
          <w:rPr>
            <w:rStyle w:val="Hipervnculo"/>
            <w:rFonts w:ascii="Arial" w:hAnsi="Arial" w:cs="Arial"/>
            <w:iCs/>
            <w:noProof/>
            <w:snapToGrid w:val="0"/>
          </w:rPr>
          <w:t>3.17</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PROHIBICIONES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_Toc22276273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17</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4" w:history="1">
        <w:r w:rsidR="0077604A" w:rsidRPr="0077604A">
          <w:rPr>
            <w:rStyle w:val="Hipervnculo"/>
            <w:rFonts w:ascii="Arial" w:hAnsi="Arial" w:cs="Arial"/>
            <w:iCs/>
            <w:noProof/>
            <w:snapToGrid w:val="0"/>
          </w:rPr>
          <w:t>3.18</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GARANTIAS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_Toc22276274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17</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5" w:history="1">
        <w:r w:rsidR="0077604A" w:rsidRPr="0077604A">
          <w:rPr>
            <w:rStyle w:val="Hipervnculo"/>
            <w:rFonts w:ascii="Arial" w:hAnsi="Arial" w:cs="Arial"/>
            <w:iCs/>
            <w:noProof/>
            <w:snapToGrid w:val="0"/>
          </w:rPr>
          <w:t>3.19</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PRECIOS DE LAS OFERTAS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_Toc22276275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18</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6" w:history="1">
        <w:r w:rsidR="0077604A" w:rsidRPr="0077604A">
          <w:rPr>
            <w:rStyle w:val="Hipervnculo"/>
            <w:rFonts w:ascii="Arial" w:hAnsi="Arial" w:cs="Arial"/>
            <w:noProof/>
          </w:rPr>
          <w:t>3.20</w:t>
        </w:r>
        <w:r w:rsidR="0077604A">
          <w:rPr>
            <w:rFonts w:ascii="Arial" w:eastAsiaTheme="minorEastAsia" w:hAnsi="Arial" w:cs="Arial"/>
            <w:noProof/>
            <w:lang w:val="es-HN" w:eastAsia="es-HN"/>
          </w:rPr>
          <w:t xml:space="preserve"> </w:t>
        </w:r>
        <w:r w:rsidR="0077604A" w:rsidRPr="0077604A">
          <w:rPr>
            <w:rStyle w:val="Hipervnculo"/>
            <w:rFonts w:ascii="Arial" w:hAnsi="Arial" w:cs="Arial"/>
            <w:noProof/>
          </w:rPr>
          <w:t>VIGENCIA DE LA PRESTACIÓN DEL SERVICIO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_Toc22276276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19</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7" w:history="1">
        <w:r w:rsidR="0077604A" w:rsidRPr="0077604A">
          <w:rPr>
            <w:rStyle w:val="Hipervnculo"/>
            <w:rFonts w:ascii="Arial" w:hAnsi="Arial" w:cs="Arial"/>
            <w:iCs/>
            <w:noProof/>
          </w:rPr>
          <w:t>3.21</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rPr>
          <w:t>PROPUESTA ECONÓMICA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_Toc22276277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19</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8" w:history="1">
        <w:r w:rsidR="0077604A" w:rsidRPr="0077604A">
          <w:rPr>
            <w:rStyle w:val="Hipervnculo"/>
            <w:rFonts w:ascii="Arial" w:hAnsi="Arial" w:cs="Arial"/>
            <w:iCs/>
            <w:noProof/>
            <w:snapToGrid w:val="0"/>
          </w:rPr>
          <w:t>3.22</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SERAN DECLARADOS INADMISIBLES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_Toc22276278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19</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79" w:history="1">
        <w:r w:rsidR="0077604A" w:rsidRPr="0077604A">
          <w:rPr>
            <w:rStyle w:val="Hipervnculo"/>
            <w:rFonts w:ascii="Arial" w:hAnsi="Arial" w:cs="Arial"/>
            <w:iCs/>
            <w:noProof/>
            <w:snapToGrid w:val="0"/>
          </w:rPr>
          <w:t>3.23</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LICITACION DESIERTA O FRACASADA.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_Toc22276279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20</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0" w:history="1">
        <w:r w:rsidR="0077604A" w:rsidRPr="0077604A">
          <w:rPr>
            <w:rStyle w:val="Hipervnculo"/>
            <w:rFonts w:ascii="Arial" w:hAnsi="Arial" w:cs="Arial"/>
            <w:iCs/>
            <w:noProof/>
            <w:spacing w:val="-3"/>
          </w:rPr>
          <w:t>3.24</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pacing w:val="-3"/>
          </w:rPr>
          <w:t>CONSORCIO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_Toc22276280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20</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1" w:history="1">
        <w:r w:rsidR="0077604A" w:rsidRPr="0077604A">
          <w:rPr>
            <w:rStyle w:val="Hipervnculo"/>
            <w:rFonts w:ascii="Arial" w:hAnsi="Arial" w:cs="Arial"/>
            <w:iCs/>
            <w:noProof/>
            <w:snapToGrid w:val="0"/>
          </w:rPr>
          <w:t>3.25</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ADJUDICACIÓN</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_Toc22276281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20</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2" w:history="1">
        <w:r w:rsidR="0077604A" w:rsidRPr="0077604A">
          <w:rPr>
            <w:rStyle w:val="Hipervnculo"/>
            <w:rFonts w:ascii="Arial" w:hAnsi="Arial" w:cs="Arial"/>
            <w:iCs/>
            <w:noProof/>
            <w:snapToGrid w:val="0"/>
          </w:rPr>
          <w:t>3.26</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FALTA DE LA FORMALIZACION DE LOS CONTRATOS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_Toc22276282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3" w:history="1">
        <w:r w:rsidR="0077604A" w:rsidRPr="0077604A">
          <w:rPr>
            <w:rStyle w:val="Hipervnculo"/>
            <w:rFonts w:ascii="Arial" w:hAnsi="Arial" w:cs="Arial"/>
            <w:iCs/>
            <w:noProof/>
            <w:snapToGrid w:val="0"/>
          </w:rPr>
          <w:t>3.27</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FUENTE DE FINANCIAMIENTO Y FORMA DE PAGO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_Toc22276283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4" w:history="1">
        <w:r w:rsidR="0077604A" w:rsidRPr="0077604A">
          <w:rPr>
            <w:rStyle w:val="Hipervnculo"/>
            <w:rFonts w:ascii="Arial" w:hAnsi="Arial" w:cs="Arial"/>
            <w:iCs/>
            <w:noProof/>
            <w:snapToGrid w:val="0"/>
          </w:rPr>
          <w:t>3.28</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AFECTACION DE LAS GARANTIAS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_Toc22276284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5" w:history="1">
        <w:r w:rsidR="0077604A" w:rsidRPr="0077604A">
          <w:rPr>
            <w:rStyle w:val="Hipervnculo"/>
            <w:rFonts w:ascii="Arial" w:hAnsi="Arial" w:cs="Arial"/>
            <w:iCs/>
            <w:noProof/>
            <w:snapToGrid w:val="0"/>
          </w:rPr>
          <w:t>3.29</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RECLAMOS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_Toc22276285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6" w:history="1">
        <w:r w:rsidR="0077604A" w:rsidRPr="0077604A">
          <w:rPr>
            <w:rStyle w:val="Hipervnculo"/>
            <w:rFonts w:ascii="Arial" w:hAnsi="Arial" w:cs="Arial"/>
            <w:iCs/>
            <w:noProof/>
            <w:spacing w:val="-3"/>
            <w:lang w:val="es-HN"/>
          </w:rPr>
          <w:t>3.30</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EJECUCION DE LA GARANTIA DE CUMPLIMIENTO DE CONTRATO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_Toc22276286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7" w:history="1">
        <w:r w:rsidR="0077604A" w:rsidRPr="0077604A">
          <w:rPr>
            <w:rStyle w:val="Hipervnculo"/>
            <w:rFonts w:ascii="Arial" w:hAnsi="Arial" w:cs="Arial"/>
            <w:iCs/>
            <w:noProof/>
            <w:snapToGrid w:val="0"/>
          </w:rPr>
          <w:t>3.31</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FUERZA MAYOR O CASO FORTUITO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_Toc22276287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8" w:history="1">
        <w:r w:rsidR="0077604A" w:rsidRPr="0077604A">
          <w:rPr>
            <w:rStyle w:val="Hipervnculo"/>
            <w:rFonts w:ascii="Arial" w:hAnsi="Arial" w:cs="Arial"/>
            <w:iCs/>
            <w:noProof/>
            <w:snapToGrid w:val="0"/>
          </w:rPr>
          <w:t>3.32</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SANCIONES POR INCUMPLIMIENTO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_Toc22276288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89" w:history="1">
        <w:r w:rsidR="0077604A" w:rsidRPr="0077604A">
          <w:rPr>
            <w:rStyle w:val="Hipervnculo"/>
            <w:rFonts w:ascii="Arial" w:hAnsi="Arial" w:cs="Arial"/>
            <w:iCs/>
            <w:noProof/>
            <w:snapToGrid w:val="0"/>
          </w:rPr>
          <w:t>3.33</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SOLUCIÓN DE CONTROVERSIAS O DIFERENCIAS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_Toc22276289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0" w:history="1">
        <w:r w:rsidR="0077604A" w:rsidRPr="0077604A">
          <w:rPr>
            <w:rStyle w:val="Hipervnculo"/>
            <w:rFonts w:ascii="Arial" w:hAnsi="Arial" w:cs="Arial"/>
            <w:iCs/>
            <w:noProof/>
            <w:spacing w:val="-3"/>
            <w:lang w:val="es-HN"/>
          </w:rPr>
          <w:t>3.34</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CESION DEL CONTRATO Y SUB-CONTRATACION</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_Toc22276290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24</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1" w:history="1">
        <w:r w:rsidR="0077604A" w:rsidRPr="0077604A">
          <w:rPr>
            <w:rStyle w:val="Hipervnculo"/>
            <w:rFonts w:ascii="Arial" w:hAnsi="Arial" w:cs="Arial"/>
            <w:iCs/>
            <w:noProof/>
            <w:snapToGrid w:val="0"/>
          </w:rPr>
          <w:t>3.35</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LEYES Y REGLAMENTOS APLICABLES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_Toc22276291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24</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2" w:history="1">
        <w:r w:rsidR="0077604A" w:rsidRPr="0077604A">
          <w:rPr>
            <w:rStyle w:val="Hipervnculo"/>
            <w:rFonts w:ascii="Arial" w:hAnsi="Arial" w:cs="Arial"/>
            <w:iCs/>
            <w:noProof/>
            <w:snapToGrid w:val="0"/>
          </w:rPr>
          <w:t>4.</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ADMINISTRACIÓN DEL CONTRATO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_Toc22276292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24</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3" w:history="1">
        <w:r w:rsidR="0077604A" w:rsidRPr="0077604A">
          <w:rPr>
            <w:rStyle w:val="Hipervnculo"/>
            <w:rFonts w:ascii="Arial" w:hAnsi="Arial" w:cs="Arial"/>
            <w:iCs/>
            <w:noProof/>
            <w:snapToGrid w:val="0"/>
          </w:rPr>
          <w:t>4.1 INTERPRETACION DEL CONTRATO.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_Toc22276293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24</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4" w:history="1">
        <w:r w:rsidR="0077604A" w:rsidRPr="0077604A">
          <w:rPr>
            <w:rStyle w:val="Hipervnculo"/>
            <w:rFonts w:ascii="Arial" w:hAnsi="Arial" w:cs="Arial"/>
            <w:iCs/>
            <w:noProof/>
            <w:snapToGrid w:val="0"/>
          </w:rPr>
          <w:t>4.2 PAGOS Y TERMINACIÓN</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_Toc22276294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25</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5" w:history="1">
        <w:r w:rsidR="0077604A" w:rsidRPr="0077604A">
          <w:rPr>
            <w:rStyle w:val="Hipervnculo"/>
            <w:rFonts w:ascii="Arial" w:hAnsi="Arial" w:cs="Arial"/>
            <w:iCs/>
            <w:noProof/>
            <w:snapToGrid w:val="0"/>
          </w:rPr>
          <w:t>4.2.1 MONEDA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_Toc22276295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25</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6" w:history="1">
        <w:r w:rsidR="0077604A" w:rsidRPr="0077604A">
          <w:rPr>
            <w:rStyle w:val="Hipervnculo"/>
            <w:rFonts w:ascii="Arial" w:hAnsi="Arial" w:cs="Arial"/>
            <w:iCs/>
            <w:noProof/>
            <w:snapToGrid w:val="0"/>
          </w:rPr>
          <w:t>4.3 RESOLUCIÓN DEL CONTRATO.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_Toc22276296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25</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7" w:history="1">
        <w:r w:rsidR="0077604A" w:rsidRPr="0077604A">
          <w:rPr>
            <w:rStyle w:val="Hipervnculo"/>
            <w:rFonts w:ascii="Arial" w:hAnsi="Arial" w:cs="Arial"/>
            <w:iCs/>
            <w:noProof/>
            <w:snapToGrid w:val="0"/>
          </w:rPr>
          <w:t>4.4 CAUSALES IMPUTABLES AL ARRENDATARIO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_Toc22276297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26</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8" w:history="1">
        <w:r w:rsidR="0077604A" w:rsidRPr="0077604A">
          <w:rPr>
            <w:rStyle w:val="Hipervnculo"/>
            <w:rFonts w:ascii="Arial" w:hAnsi="Arial" w:cs="Arial"/>
            <w:iCs/>
            <w:noProof/>
            <w:snapToGrid w:val="0"/>
          </w:rPr>
          <w:t>4.5 CASOS DE RESOLUCIÓN DEL CONTRATO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_Toc22276298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26</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299" w:history="1">
        <w:r w:rsidR="0077604A" w:rsidRPr="0077604A">
          <w:rPr>
            <w:rStyle w:val="Hipervnculo"/>
            <w:rFonts w:ascii="Arial" w:hAnsi="Arial" w:cs="Arial"/>
            <w:iCs/>
            <w:noProof/>
            <w:snapToGrid w:val="0"/>
          </w:rPr>
          <w:t>4.6 RESOLUCIÓN DEL CONTRATO POR CONVENIENCIA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_Toc22276299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26</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0" w:history="1">
        <w:r w:rsidR="0077604A" w:rsidRPr="0077604A">
          <w:rPr>
            <w:rStyle w:val="Hipervnculo"/>
            <w:rFonts w:ascii="Arial" w:hAnsi="Arial" w:cs="Arial"/>
            <w:iCs/>
            <w:noProof/>
            <w:snapToGrid w:val="0"/>
          </w:rPr>
          <w:t>5.</w:t>
        </w:r>
        <w:r w:rsidR="0077604A">
          <w:rPr>
            <w:rFonts w:ascii="Arial" w:eastAsiaTheme="minorEastAsia" w:hAnsi="Arial" w:cs="Arial"/>
            <w:noProof/>
            <w:lang w:val="es-HN" w:eastAsia="es-HN"/>
          </w:rPr>
          <w:t xml:space="preserve"> </w:t>
        </w:r>
        <w:r w:rsidR="0077604A" w:rsidRPr="0077604A">
          <w:rPr>
            <w:rStyle w:val="Hipervnculo"/>
            <w:rFonts w:ascii="Arial" w:hAnsi="Arial" w:cs="Arial"/>
            <w:iCs/>
            <w:noProof/>
            <w:snapToGrid w:val="0"/>
          </w:rPr>
          <w:t>ESPECIFICACIONES TECNICAS GENERALES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_Toc22276300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26</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1" w:history="1">
        <w:r w:rsidR="0077604A" w:rsidRPr="0077604A">
          <w:rPr>
            <w:rStyle w:val="Hipervnculo"/>
            <w:rFonts w:ascii="Arial" w:hAnsi="Arial" w:cs="Arial"/>
            <w:bCs/>
            <w:noProof/>
            <w:kern w:val="36"/>
            <w:lang w:val="es-HN" w:eastAsia="es-HN"/>
          </w:rPr>
          <w:t>6. INSPECCIONES Y PRUEBAS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_Toc22276301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31</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2" w:history="1">
        <w:r w:rsidR="0077604A" w:rsidRPr="0077604A">
          <w:rPr>
            <w:rStyle w:val="Hipervnculo"/>
            <w:rFonts w:ascii="Arial" w:hAnsi="Arial" w:cs="Arial"/>
            <w:bCs/>
            <w:noProof/>
            <w:kern w:val="36"/>
            <w:lang w:val="es-HN" w:eastAsia="es-HN"/>
          </w:rPr>
          <w:t>7.-PLAZO DE EJECUCIÓN DEL SERVICIO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_Toc22276302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31</w:t>
        </w:r>
        <w:r w:rsidRPr="0077604A">
          <w:rPr>
            <w:rFonts w:ascii="Arial" w:hAnsi="Arial" w:cs="Arial"/>
            <w:noProof/>
            <w:webHidden/>
          </w:rPr>
          <w:fldChar w:fldCharType="end"/>
        </w:r>
      </w:hyperlink>
    </w:p>
    <w:p w:rsidR="0077604A" w:rsidRPr="0077604A" w:rsidRDefault="007B0C8B">
      <w:pPr>
        <w:pStyle w:val="TDC2"/>
        <w:rPr>
          <w:rFonts w:ascii="Arial" w:eastAsiaTheme="minorEastAsia" w:hAnsi="Arial" w:cs="Arial"/>
          <w:noProof/>
          <w:lang w:val="es-HN" w:eastAsia="es-HN"/>
        </w:rPr>
      </w:pPr>
      <w:hyperlink w:anchor="_Toc22276303" w:history="1">
        <w:r w:rsidR="0077604A" w:rsidRPr="0077604A">
          <w:rPr>
            <w:rStyle w:val="Hipervnculo"/>
            <w:rFonts w:ascii="Arial" w:eastAsiaTheme="majorEastAsia" w:hAnsi="Arial" w:cs="Arial"/>
            <w:noProof/>
            <w:lang w:val="es-HN" w:eastAsia="en-US"/>
          </w:rPr>
          <w:t>7.1 PLAZO DE ENTREGA E INSTALACIÓN</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_Toc22276303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32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4" w:history="1">
        <w:r w:rsidR="0077604A" w:rsidRPr="0077604A">
          <w:rPr>
            <w:rStyle w:val="Hipervnculo"/>
            <w:rFonts w:ascii="Arial" w:hAnsi="Arial" w:cs="Arial"/>
            <w:bCs/>
            <w:noProof/>
            <w:kern w:val="36"/>
            <w:lang w:val="es-HN" w:eastAsia="es-HN"/>
          </w:rPr>
          <w:t>8.-OBLIGACIÓN DE CONFIDENCIALIDAD</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_Toc22276304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32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5" w:history="1">
        <w:r w:rsidR="0077604A" w:rsidRPr="0077604A">
          <w:rPr>
            <w:rStyle w:val="Hipervnculo"/>
            <w:rFonts w:ascii="Arial" w:hAnsi="Arial" w:cs="Arial"/>
            <w:noProof/>
            <w:lang w:val="pt-BR" w:eastAsia="es-HN"/>
          </w:rPr>
          <w:t>ANEXO “A”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_Toc22276305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33</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6" w:history="1">
        <w:r w:rsidR="0077604A" w:rsidRPr="0077604A">
          <w:rPr>
            <w:rStyle w:val="Hipervnculo"/>
            <w:rFonts w:ascii="Arial" w:hAnsi="Arial" w:cs="Arial"/>
            <w:noProof/>
            <w:spacing w:val="-3"/>
            <w:kern w:val="36"/>
            <w:lang w:val="pt-BR" w:eastAsia="es-HN"/>
          </w:rPr>
          <w:t>ANEXO “B”</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_Toc22276306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35</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7" w:history="1">
        <w:r w:rsidR="0077604A" w:rsidRPr="0077604A">
          <w:rPr>
            <w:rStyle w:val="Hipervnculo"/>
            <w:rFonts w:ascii="Arial" w:hAnsi="Arial" w:cs="Arial"/>
            <w:noProof/>
            <w:spacing w:val="-3"/>
            <w:kern w:val="36"/>
            <w:lang w:val="pt-BR" w:eastAsia="es-HN"/>
          </w:rPr>
          <w:t>ANEXO “C”</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_Toc22276307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36</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8" w:history="1">
        <w:r w:rsidR="0077604A" w:rsidRPr="0077604A">
          <w:rPr>
            <w:rStyle w:val="Hipervnculo"/>
            <w:rFonts w:ascii="Arial" w:hAnsi="Arial" w:cs="Arial"/>
            <w:noProof/>
            <w:spacing w:val="-3"/>
            <w:kern w:val="36"/>
            <w:lang w:val="pt-BR" w:eastAsia="es-HN"/>
          </w:rPr>
          <w:t>ANEXO “D”</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_Toc22276308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42</w:t>
        </w:r>
        <w:r w:rsidRPr="0077604A">
          <w:rPr>
            <w:rFonts w:ascii="Arial" w:hAnsi="Arial" w:cs="Arial"/>
            <w:noProof/>
            <w:webHidden/>
          </w:rPr>
          <w:fldChar w:fldCharType="end"/>
        </w:r>
      </w:hyperlink>
    </w:p>
    <w:p w:rsidR="0077604A" w:rsidRPr="0077604A" w:rsidRDefault="007B0C8B">
      <w:pPr>
        <w:pStyle w:val="TDC1"/>
        <w:rPr>
          <w:rFonts w:ascii="Arial" w:eastAsiaTheme="minorEastAsia" w:hAnsi="Arial" w:cs="Arial"/>
          <w:noProof/>
          <w:lang w:val="es-HN" w:eastAsia="es-HN"/>
        </w:rPr>
      </w:pPr>
      <w:hyperlink w:anchor="_Toc22276309" w:history="1">
        <w:r w:rsidR="0077604A" w:rsidRPr="0077604A">
          <w:rPr>
            <w:rStyle w:val="Hipervnculo"/>
            <w:rFonts w:ascii="Arial" w:hAnsi="Arial" w:cs="Arial"/>
            <w:noProof/>
            <w:spacing w:val="-3"/>
            <w:lang w:val="pt-BR"/>
          </w:rPr>
          <w:t>ANEXO “E”</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_Toc22276309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52</w:t>
        </w:r>
        <w:r w:rsidRPr="0077604A">
          <w:rPr>
            <w:rFonts w:ascii="Arial" w:hAnsi="Arial" w:cs="Arial"/>
            <w:noProof/>
            <w:webHidden/>
          </w:rPr>
          <w:fldChar w:fldCharType="end"/>
        </w:r>
      </w:hyperlink>
    </w:p>
    <w:p w:rsidR="0077604A" w:rsidRPr="0077604A" w:rsidRDefault="007B0C8B">
      <w:pPr>
        <w:pStyle w:val="TDC2"/>
        <w:rPr>
          <w:rFonts w:ascii="Arial" w:eastAsiaTheme="minorEastAsia" w:hAnsi="Arial" w:cs="Arial"/>
          <w:noProof/>
          <w:lang w:val="es-HN" w:eastAsia="es-HN"/>
        </w:rPr>
      </w:pPr>
      <w:hyperlink w:anchor="_Toc22276315" w:history="1">
        <w:r w:rsidR="0077604A" w:rsidRPr="0077604A">
          <w:rPr>
            <w:rStyle w:val="Hipervnculo"/>
            <w:rFonts w:ascii="Arial" w:hAnsi="Arial" w:cs="Arial"/>
            <w:noProof/>
          </w:rPr>
          <w:t>CARTA DE OFERTA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_Toc22276315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54</w:t>
        </w:r>
        <w:r w:rsidRPr="0077604A">
          <w:rPr>
            <w:rFonts w:ascii="Arial" w:hAnsi="Arial" w:cs="Arial"/>
            <w:noProof/>
            <w:webHidden/>
          </w:rPr>
          <w:fldChar w:fldCharType="end"/>
        </w:r>
      </w:hyperlink>
    </w:p>
    <w:p w:rsidR="0077604A" w:rsidRPr="0077604A" w:rsidRDefault="007B0C8B">
      <w:pPr>
        <w:pStyle w:val="TDC2"/>
        <w:rPr>
          <w:rFonts w:ascii="Arial" w:eastAsiaTheme="minorEastAsia" w:hAnsi="Arial" w:cs="Arial"/>
          <w:noProof/>
          <w:lang w:val="es-HN" w:eastAsia="es-HN"/>
        </w:rPr>
      </w:pPr>
      <w:hyperlink w:anchor="_Toc22276316" w:history="1">
        <w:r w:rsidR="0077604A" w:rsidRPr="0077604A">
          <w:rPr>
            <w:rStyle w:val="Hipervnculo"/>
            <w:rFonts w:ascii="Arial" w:hAnsi="Arial" w:cs="Arial"/>
            <w:noProof/>
          </w:rPr>
          <w:t>FORMATO GARANTÍA MANTENIMIENTO DE OFERTA</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_Toc22276316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56</w:t>
        </w:r>
        <w:r w:rsidRPr="0077604A">
          <w:rPr>
            <w:rFonts w:ascii="Arial" w:hAnsi="Arial" w:cs="Arial"/>
            <w:noProof/>
            <w:webHidden/>
          </w:rPr>
          <w:fldChar w:fldCharType="end"/>
        </w:r>
      </w:hyperlink>
    </w:p>
    <w:p w:rsidR="0077604A" w:rsidRPr="0077604A" w:rsidRDefault="007B0C8B">
      <w:pPr>
        <w:pStyle w:val="TDC2"/>
        <w:rPr>
          <w:rFonts w:ascii="Arial" w:eastAsiaTheme="minorEastAsia" w:hAnsi="Arial" w:cs="Arial"/>
          <w:noProof/>
          <w:lang w:val="es-HN" w:eastAsia="es-HN"/>
        </w:rPr>
      </w:pPr>
      <w:hyperlink w:anchor="_Toc22276317" w:history="1">
        <w:r w:rsidR="0077604A" w:rsidRPr="0077604A">
          <w:rPr>
            <w:rStyle w:val="Hipervnculo"/>
            <w:rFonts w:ascii="Arial" w:hAnsi="Arial" w:cs="Arial"/>
            <w:noProof/>
          </w:rPr>
          <w:t>FORMATO GARANTIA DE CUMPLIMIENTO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_Toc22276317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57</w:t>
        </w:r>
        <w:r w:rsidRPr="0077604A">
          <w:rPr>
            <w:rFonts w:ascii="Arial" w:hAnsi="Arial" w:cs="Arial"/>
            <w:noProof/>
            <w:webHidden/>
          </w:rPr>
          <w:fldChar w:fldCharType="end"/>
        </w:r>
      </w:hyperlink>
    </w:p>
    <w:p w:rsidR="0077604A" w:rsidRPr="0077604A" w:rsidRDefault="007B0C8B">
      <w:pPr>
        <w:pStyle w:val="TDC2"/>
        <w:rPr>
          <w:rFonts w:ascii="Arial" w:eastAsiaTheme="minorEastAsia" w:hAnsi="Arial" w:cs="Arial"/>
          <w:noProof/>
          <w:lang w:val="es-HN" w:eastAsia="es-HN"/>
        </w:rPr>
      </w:pPr>
      <w:hyperlink w:anchor="_Toc22276318" w:history="1">
        <w:r w:rsidR="0077604A" w:rsidRPr="0077604A">
          <w:rPr>
            <w:rStyle w:val="Hipervnculo"/>
            <w:rFonts w:ascii="Arial" w:hAnsi="Arial" w:cs="Arial"/>
            <w:noProof/>
          </w:rPr>
          <w:t>DECLARACIÓN JURADA DEBIDAMENTE AUTENTICADA POR NOTARIO DE NO ESTAR COMPRENDIDO EN EL ARTÍCULO 15 Y 16 DE LA LEY DE CONTRATACIÓN DEL ESTADO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_Toc22276318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58</w:t>
        </w:r>
        <w:r w:rsidRPr="0077604A">
          <w:rPr>
            <w:rFonts w:ascii="Arial" w:hAnsi="Arial" w:cs="Arial"/>
            <w:noProof/>
            <w:webHidden/>
          </w:rPr>
          <w:fldChar w:fldCharType="end"/>
        </w:r>
      </w:hyperlink>
    </w:p>
    <w:p w:rsidR="0077604A" w:rsidRPr="0077604A" w:rsidRDefault="007B0C8B">
      <w:pPr>
        <w:pStyle w:val="TDC2"/>
        <w:rPr>
          <w:rFonts w:ascii="Arial" w:eastAsiaTheme="minorEastAsia" w:hAnsi="Arial" w:cs="Arial"/>
          <w:noProof/>
          <w:lang w:val="es-HN" w:eastAsia="es-HN"/>
        </w:rPr>
      </w:pPr>
      <w:hyperlink w:anchor="_Toc22276319" w:history="1">
        <w:r w:rsidR="0077604A" w:rsidRPr="0077604A">
          <w:rPr>
            <w:rStyle w:val="Hipervnculo"/>
            <w:rFonts w:ascii="Arial" w:hAnsi="Arial" w:cs="Arial"/>
            <w:noProof/>
          </w:rPr>
          <w:t>DECLARACIÓN JURADA DEBIDAMENTE AUTENTICADA POR NOTARIO DE NO ESTAR COMPRENDIDO EN EL ARTÍCULO 36 LITERAL “A” DE LA LEY ESPECIAL CONTRA LAVADO DE ACTIVOS</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_Toc22276319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60</w:t>
        </w:r>
        <w:r w:rsidRPr="0077604A">
          <w:rPr>
            <w:rFonts w:ascii="Arial" w:hAnsi="Arial" w:cs="Arial"/>
            <w:noProof/>
            <w:webHidden/>
          </w:rPr>
          <w:fldChar w:fldCharType="end"/>
        </w:r>
      </w:hyperlink>
    </w:p>
    <w:p w:rsidR="0077604A" w:rsidRPr="0077604A" w:rsidRDefault="007B0C8B">
      <w:pPr>
        <w:pStyle w:val="TDC2"/>
        <w:rPr>
          <w:rFonts w:ascii="Arial" w:eastAsiaTheme="minorEastAsia" w:hAnsi="Arial" w:cs="Arial"/>
          <w:noProof/>
          <w:lang w:val="es-HN" w:eastAsia="es-HN"/>
        </w:rPr>
      </w:pPr>
      <w:hyperlink w:anchor="_Toc22276320" w:history="1">
        <w:r w:rsidR="0077604A" w:rsidRPr="0077604A">
          <w:rPr>
            <w:rStyle w:val="Hipervnculo"/>
            <w:rFonts w:ascii="Arial" w:hAnsi="Arial" w:cs="Arial"/>
            <w:noProof/>
            <w:lang w:val="es-ES_tradnl"/>
          </w:rPr>
          <w:t>DECLARACION JURADA EMITIDA POR LA INSTITUCIÓN GARANTE CONFORME A LO DISPUESTO AL ARTÍCULO 241 Y 242 DEL REGLAMENTO DE LA LEY DE CONTRATACIÓN DEL ESTADO</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_Toc22276320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61</w:t>
        </w:r>
        <w:r w:rsidRPr="0077604A">
          <w:rPr>
            <w:rFonts w:ascii="Arial" w:hAnsi="Arial" w:cs="Arial"/>
            <w:noProof/>
            <w:webHidden/>
          </w:rPr>
          <w:fldChar w:fldCharType="end"/>
        </w:r>
      </w:hyperlink>
    </w:p>
    <w:p w:rsidR="0077604A" w:rsidRPr="0077604A" w:rsidRDefault="007B0C8B">
      <w:pPr>
        <w:pStyle w:val="TDC2"/>
        <w:rPr>
          <w:rFonts w:ascii="Arial" w:eastAsiaTheme="minorEastAsia" w:hAnsi="Arial" w:cs="Arial"/>
          <w:noProof/>
          <w:lang w:val="es-HN" w:eastAsia="es-HN"/>
        </w:rPr>
      </w:pPr>
      <w:hyperlink w:anchor="_Toc22276321" w:history="1">
        <w:r w:rsidR="0077604A" w:rsidRPr="0077604A">
          <w:rPr>
            <w:rStyle w:val="Hipervnculo"/>
            <w:rFonts w:ascii="Arial" w:hAnsi="Arial" w:cs="Arial"/>
            <w:noProof/>
          </w:rPr>
          <w:t>DECLARACIÓN JURADA SOBRE INTEGRIDAD</w:t>
        </w:r>
        <w:r w:rsidR="0077604A" w:rsidRPr="0077604A">
          <w:rPr>
            <w:rFonts w:ascii="Arial" w:hAnsi="Arial" w:cs="Arial"/>
            <w:noProof/>
            <w:webHidden/>
          </w:rPr>
          <w:tab/>
        </w:r>
        <w:r w:rsidRPr="0077604A">
          <w:rPr>
            <w:rFonts w:ascii="Arial" w:hAnsi="Arial" w:cs="Arial"/>
            <w:noProof/>
            <w:webHidden/>
          </w:rPr>
          <w:fldChar w:fldCharType="begin"/>
        </w:r>
        <w:r w:rsidR="0077604A" w:rsidRPr="0077604A">
          <w:rPr>
            <w:rFonts w:ascii="Arial" w:hAnsi="Arial" w:cs="Arial"/>
            <w:noProof/>
            <w:webHidden/>
          </w:rPr>
          <w:instrText xml:space="preserve"> PAGEREF _Toc22276321 \h </w:instrText>
        </w:r>
        <w:r w:rsidRPr="0077604A">
          <w:rPr>
            <w:rFonts w:ascii="Arial" w:hAnsi="Arial" w:cs="Arial"/>
            <w:noProof/>
            <w:webHidden/>
          </w:rPr>
        </w:r>
        <w:r w:rsidRPr="0077604A">
          <w:rPr>
            <w:rFonts w:ascii="Arial" w:hAnsi="Arial" w:cs="Arial"/>
            <w:noProof/>
            <w:webHidden/>
          </w:rPr>
          <w:fldChar w:fldCharType="separate"/>
        </w:r>
        <w:r w:rsidR="00153DAD">
          <w:rPr>
            <w:rFonts w:ascii="Arial" w:hAnsi="Arial" w:cs="Arial"/>
            <w:noProof/>
            <w:webHidden/>
          </w:rPr>
          <w:t>62</w:t>
        </w:r>
        <w:r w:rsidRPr="0077604A">
          <w:rPr>
            <w:rFonts w:ascii="Arial" w:hAnsi="Arial" w:cs="Arial"/>
            <w:noProof/>
            <w:webHidden/>
          </w:rPr>
          <w:fldChar w:fldCharType="end"/>
        </w:r>
      </w:hyperlink>
    </w:p>
    <w:p w:rsidR="00EE3FAD" w:rsidRPr="00894649" w:rsidRDefault="007B0C8B" w:rsidP="00EE3FAD">
      <w:pPr>
        <w:pStyle w:val="Ttulo1"/>
        <w:jc w:val="both"/>
        <w:rPr>
          <w:rFonts w:ascii="Arial" w:hAnsi="Arial" w:cs="Arial"/>
          <w:sz w:val="20"/>
          <w:szCs w:val="20"/>
        </w:rPr>
      </w:pPr>
      <w:r w:rsidRPr="0077604A">
        <w:rPr>
          <w:rFonts w:ascii="Arial" w:hAnsi="Arial" w:cs="Arial"/>
          <w:b w:val="0"/>
          <w:bCs w:val="0"/>
          <w:sz w:val="20"/>
          <w:szCs w:val="20"/>
        </w:rPr>
        <w:fldChar w:fldCharType="end"/>
      </w:r>
    </w:p>
    <w:p w:rsidR="00EE3FAD" w:rsidRPr="00894649" w:rsidRDefault="00EE3FAD" w:rsidP="00EE3FAD">
      <w:pPr>
        <w:rPr>
          <w:rFonts w:ascii="Arial" w:hAnsi="Arial" w:cs="Arial"/>
        </w:rPr>
      </w:pPr>
    </w:p>
    <w:p w:rsidR="004635EB" w:rsidRPr="00894649" w:rsidRDefault="004635EB" w:rsidP="00EE3FAD">
      <w:pPr>
        <w:rPr>
          <w:rFonts w:ascii="Arial" w:hAnsi="Arial" w:cs="Arial"/>
        </w:rPr>
      </w:pPr>
    </w:p>
    <w:p w:rsidR="004635EB" w:rsidRPr="00894649" w:rsidRDefault="004635EB" w:rsidP="00EE3FAD">
      <w:pPr>
        <w:rPr>
          <w:rFonts w:ascii="Arial" w:hAnsi="Arial" w:cs="Arial"/>
        </w:rPr>
      </w:pPr>
    </w:p>
    <w:p w:rsidR="004635EB" w:rsidRPr="00894649" w:rsidRDefault="004635EB" w:rsidP="00EE3FAD">
      <w:pPr>
        <w:rPr>
          <w:rFonts w:ascii="Arial" w:hAnsi="Arial" w:cs="Arial"/>
        </w:rPr>
      </w:pPr>
    </w:p>
    <w:p w:rsidR="004635EB" w:rsidRPr="00894649" w:rsidRDefault="004635EB" w:rsidP="00EE3FAD">
      <w:pPr>
        <w:rPr>
          <w:rFonts w:ascii="Arial" w:hAnsi="Arial" w:cs="Arial"/>
        </w:rPr>
      </w:pPr>
    </w:p>
    <w:p w:rsidR="004635EB" w:rsidRPr="00894649"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4635EB" w:rsidRDefault="004635EB" w:rsidP="00EE3FAD">
      <w:pPr>
        <w:rPr>
          <w:rFonts w:ascii="Arial" w:hAnsi="Arial" w:cs="Arial"/>
        </w:rPr>
      </w:pPr>
    </w:p>
    <w:p w:rsidR="00EE3FAD" w:rsidRPr="00764EA8" w:rsidRDefault="00EE3FAD" w:rsidP="00EE3FAD">
      <w:pPr>
        <w:pStyle w:val="Ttulo"/>
        <w:rPr>
          <w:rFonts w:ascii="Arial" w:hAnsi="Arial" w:cs="Arial"/>
          <w:szCs w:val="24"/>
        </w:rPr>
      </w:pPr>
      <w:r w:rsidRPr="00764EA8">
        <w:rPr>
          <w:rFonts w:ascii="Arial" w:hAnsi="Arial" w:cs="Arial"/>
          <w:szCs w:val="24"/>
        </w:rPr>
        <w:lastRenderedPageBreak/>
        <w:t>BAS</w:t>
      </w:r>
      <w:r w:rsidR="00B77F39">
        <w:rPr>
          <w:rFonts w:ascii="Arial" w:hAnsi="Arial" w:cs="Arial"/>
          <w:szCs w:val="24"/>
        </w:rPr>
        <w:t>ES DE LICITACIÓN PÚBLICA</w:t>
      </w:r>
      <w:r w:rsidR="00BA54A2">
        <w:rPr>
          <w:rFonts w:ascii="Arial" w:hAnsi="Arial" w:cs="Arial"/>
          <w:szCs w:val="24"/>
        </w:rPr>
        <w:t xml:space="preserve"> </w:t>
      </w:r>
      <w:r w:rsidR="00751101">
        <w:rPr>
          <w:rFonts w:ascii="Arial" w:hAnsi="Arial" w:cs="Arial"/>
          <w:szCs w:val="24"/>
        </w:rPr>
        <w:t>NACIONAL N</w:t>
      </w:r>
      <w:r w:rsidR="00B77F39">
        <w:rPr>
          <w:rFonts w:ascii="Arial" w:hAnsi="Arial" w:cs="Arial"/>
          <w:szCs w:val="24"/>
        </w:rPr>
        <w:t>°. 10</w:t>
      </w:r>
      <w:r>
        <w:rPr>
          <w:rFonts w:ascii="Arial" w:hAnsi="Arial" w:cs="Arial"/>
          <w:szCs w:val="24"/>
        </w:rPr>
        <w:t>-201</w:t>
      </w:r>
      <w:r w:rsidR="00B77F39">
        <w:rPr>
          <w:rFonts w:ascii="Arial" w:hAnsi="Arial" w:cs="Arial"/>
          <w:szCs w:val="24"/>
        </w:rPr>
        <w:t>9</w:t>
      </w:r>
    </w:p>
    <w:p w:rsidR="00EE3FAD" w:rsidRPr="00764EA8" w:rsidRDefault="00EE3FAD" w:rsidP="00EE3FAD">
      <w:pPr>
        <w:tabs>
          <w:tab w:val="left" w:pos="-720"/>
        </w:tabs>
        <w:suppressAutoHyphens/>
        <w:jc w:val="center"/>
        <w:rPr>
          <w:rFonts w:ascii="Arial" w:hAnsi="Arial" w:cs="Arial"/>
          <w:b/>
          <w:bCs/>
          <w:spacing w:val="-3"/>
          <w:sz w:val="24"/>
          <w:szCs w:val="24"/>
          <w:u w:val="single"/>
          <w:lang w:val="es-ES_tradnl"/>
        </w:rPr>
      </w:pPr>
      <w:r w:rsidRPr="00764EA8">
        <w:rPr>
          <w:rFonts w:ascii="Arial" w:hAnsi="Arial" w:cs="Arial"/>
          <w:b/>
          <w:bCs/>
          <w:spacing w:val="-3"/>
          <w:sz w:val="24"/>
          <w:szCs w:val="24"/>
          <w:u w:val="single"/>
          <w:lang w:val="es-ES_tradnl"/>
        </w:rPr>
        <w:t>“</w:t>
      </w:r>
      <w:r w:rsidRPr="005A5DDB">
        <w:rPr>
          <w:rFonts w:ascii="Arial" w:hAnsi="Arial" w:cs="Arial"/>
          <w:b/>
          <w:sz w:val="24"/>
          <w:szCs w:val="24"/>
          <w:u w:val="single"/>
        </w:rPr>
        <w:t xml:space="preserve">ARRENDAMIENTO DE </w:t>
      </w:r>
      <w:r w:rsidR="00B77F39">
        <w:rPr>
          <w:rFonts w:ascii="Arial" w:hAnsi="Arial" w:cs="Arial"/>
          <w:b/>
          <w:sz w:val="24"/>
          <w:szCs w:val="24"/>
          <w:u w:val="single"/>
        </w:rPr>
        <w:t>EQUIPO DE IMPRESIÓN MULTIFUNCIONAL DEL PODER JUDICIAL</w:t>
      </w:r>
      <w:r w:rsidRPr="00764EA8">
        <w:rPr>
          <w:rFonts w:ascii="Arial" w:hAnsi="Arial" w:cs="Arial"/>
          <w:b/>
          <w:bCs/>
          <w:spacing w:val="-3"/>
          <w:sz w:val="24"/>
          <w:szCs w:val="24"/>
          <w:u w:val="single"/>
          <w:lang w:val="es-ES_tradnl"/>
        </w:rPr>
        <w:t>”</w:t>
      </w:r>
    </w:p>
    <w:p w:rsidR="00EE3FAD" w:rsidRPr="00764EA8" w:rsidRDefault="00EE3FAD" w:rsidP="00EE3FAD">
      <w:pPr>
        <w:pStyle w:val="Textoindependiente"/>
        <w:tabs>
          <w:tab w:val="left" w:pos="-720"/>
        </w:tabs>
        <w:suppressAutoHyphens/>
        <w:rPr>
          <w:rFonts w:ascii="Arial" w:hAnsi="Arial" w:cs="Arial"/>
          <w:spacing w:val="-3"/>
          <w:sz w:val="24"/>
          <w:szCs w:val="24"/>
          <w:lang w:val="es-ES_tradnl"/>
        </w:rPr>
      </w:pPr>
    </w:p>
    <w:p w:rsidR="00EE3FAD" w:rsidRDefault="00EE3FAD" w:rsidP="00EE3FAD">
      <w:pPr>
        <w:pStyle w:val="Textoindependiente"/>
        <w:tabs>
          <w:tab w:val="left" w:pos="-720"/>
        </w:tabs>
        <w:suppressAutoHyphens/>
        <w:rPr>
          <w:rFonts w:ascii="Arial" w:hAnsi="Arial" w:cs="Arial"/>
          <w:spacing w:val="-3"/>
          <w:sz w:val="24"/>
          <w:szCs w:val="24"/>
          <w:lang w:val="es-HN"/>
        </w:rPr>
      </w:pPr>
    </w:p>
    <w:p w:rsidR="00EE3FAD" w:rsidRDefault="00EE3FAD" w:rsidP="00EE3FAD">
      <w:pPr>
        <w:pStyle w:val="Textoindependiente"/>
        <w:tabs>
          <w:tab w:val="left" w:pos="-720"/>
        </w:tabs>
        <w:suppressAutoHyphens/>
        <w:rPr>
          <w:rFonts w:ascii="Arial" w:hAnsi="Arial" w:cs="Arial"/>
          <w:spacing w:val="-3"/>
          <w:sz w:val="24"/>
          <w:szCs w:val="24"/>
          <w:lang w:val="es-HN"/>
        </w:rPr>
      </w:pPr>
    </w:p>
    <w:p w:rsidR="00EE3FAD" w:rsidRPr="00CB1D2D" w:rsidRDefault="00EE3FAD" w:rsidP="00EE3FAD">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El presente pliego de condiciones contiene los requisitos y especificaciones a que deberán someterse los participantes en el proceso de licitación, para la presentación de la oferta. </w:t>
      </w:r>
    </w:p>
    <w:p w:rsidR="00EE3FAD" w:rsidRPr="00CB1D2D" w:rsidRDefault="00EE3FAD" w:rsidP="00EE3FAD">
      <w:pPr>
        <w:pStyle w:val="Textoindependiente"/>
        <w:tabs>
          <w:tab w:val="left" w:pos="-720"/>
        </w:tabs>
        <w:suppressAutoHyphens/>
        <w:rPr>
          <w:rFonts w:ascii="Arial" w:hAnsi="Arial" w:cs="Arial"/>
          <w:spacing w:val="-3"/>
          <w:sz w:val="24"/>
          <w:szCs w:val="24"/>
          <w:lang w:val="es-HN"/>
        </w:rPr>
      </w:pPr>
      <w:r>
        <w:rPr>
          <w:rFonts w:ascii="Arial" w:hAnsi="Arial" w:cs="Arial"/>
          <w:spacing w:val="-3"/>
          <w:sz w:val="24"/>
          <w:szCs w:val="24"/>
          <w:lang w:val="es-HN"/>
        </w:rPr>
        <w:t>Este documento formará parte í</w:t>
      </w:r>
      <w:r w:rsidRPr="00CB1D2D">
        <w:rPr>
          <w:rFonts w:ascii="Arial" w:hAnsi="Arial" w:cs="Arial"/>
          <w:spacing w:val="-3"/>
          <w:sz w:val="24"/>
          <w:szCs w:val="24"/>
          <w:lang w:val="es-HN"/>
        </w:rPr>
        <w:t>ntegra del contrato una vez adjudicada la licitación.</w:t>
      </w:r>
    </w:p>
    <w:p w:rsidR="00EE3FAD" w:rsidRPr="00CB1D2D" w:rsidRDefault="00EE3FAD" w:rsidP="00EE3FAD">
      <w:pPr>
        <w:pStyle w:val="Textoindependiente"/>
        <w:tabs>
          <w:tab w:val="left" w:pos="-720"/>
        </w:tabs>
        <w:suppressAutoHyphens/>
        <w:rPr>
          <w:rFonts w:ascii="Arial" w:hAnsi="Arial" w:cs="Arial"/>
          <w:spacing w:val="-3"/>
          <w:sz w:val="24"/>
          <w:szCs w:val="24"/>
          <w:lang w:val="es-HN"/>
        </w:rPr>
      </w:pPr>
    </w:p>
    <w:p w:rsidR="00EE3FAD" w:rsidRPr="00CB1D2D" w:rsidRDefault="00EE3FAD" w:rsidP="00EE3FAD">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La presentación de la oferta presume la </w:t>
      </w:r>
      <w:r w:rsidRPr="00CB1D2D">
        <w:rPr>
          <w:rFonts w:ascii="Arial" w:hAnsi="Arial" w:cs="Arial"/>
          <w:b/>
          <w:bCs/>
          <w:spacing w:val="-3"/>
          <w:sz w:val="24"/>
          <w:szCs w:val="24"/>
          <w:lang w:val="es-HN"/>
        </w:rPr>
        <w:t>aceptación incondicional</w:t>
      </w:r>
      <w:r w:rsidRPr="00CB1D2D">
        <w:rPr>
          <w:rFonts w:ascii="Arial" w:hAnsi="Arial" w:cs="Arial"/>
          <w:spacing w:val="-3"/>
          <w:sz w:val="24"/>
          <w:szCs w:val="24"/>
          <w:lang w:val="es-HN"/>
        </w:rPr>
        <w:t xml:space="preserve"> del pliego de condiciones por parte del oferente y la declaración de que cumple con cada uno de los numerales indicados </w:t>
      </w:r>
      <w:r w:rsidR="00D97336" w:rsidRPr="00CB1D2D">
        <w:rPr>
          <w:rFonts w:ascii="Arial" w:hAnsi="Arial" w:cs="Arial"/>
          <w:spacing w:val="-3"/>
          <w:sz w:val="24"/>
          <w:szCs w:val="24"/>
          <w:lang w:val="es-HN"/>
        </w:rPr>
        <w:t>en las</w:t>
      </w:r>
      <w:r w:rsidRPr="00CB1D2D">
        <w:rPr>
          <w:rFonts w:ascii="Arial" w:hAnsi="Arial" w:cs="Arial"/>
          <w:spacing w:val="-3"/>
          <w:sz w:val="24"/>
          <w:szCs w:val="24"/>
          <w:lang w:val="es-HN"/>
        </w:rPr>
        <w:t xml:space="preserve"> presentes bases de Licitación y que reúne todos los requisitos legales </w:t>
      </w:r>
      <w:r w:rsidR="00D97336" w:rsidRPr="00CB1D2D">
        <w:rPr>
          <w:rFonts w:ascii="Arial" w:hAnsi="Arial" w:cs="Arial"/>
          <w:spacing w:val="-3"/>
          <w:sz w:val="24"/>
          <w:szCs w:val="24"/>
          <w:lang w:val="es-HN"/>
        </w:rPr>
        <w:t>y técnicos</w:t>
      </w:r>
      <w:r w:rsidRPr="00CB1D2D">
        <w:rPr>
          <w:rFonts w:ascii="Arial" w:hAnsi="Arial" w:cs="Arial"/>
          <w:spacing w:val="-3"/>
          <w:sz w:val="24"/>
          <w:szCs w:val="24"/>
          <w:lang w:val="es-HN"/>
        </w:rPr>
        <w:t xml:space="preserve"> para contratar con el Poder Judicial, sin perjuicio de la presentación y el cumplimiento de los requisitos exigidos en los cuales acredite su capacidad.</w:t>
      </w:r>
    </w:p>
    <w:p w:rsidR="00EE3FAD" w:rsidRPr="00CB1D2D" w:rsidRDefault="00EE3FAD" w:rsidP="00EE3FAD">
      <w:pPr>
        <w:pStyle w:val="Textoindependiente"/>
        <w:tabs>
          <w:tab w:val="left" w:pos="-720"/>
        </w:tabs>
        <w:suppressAutoHyphens/>
        <w:rPr>
          <w:rFonts w:ascii="Arial" w:hAnsi="Arial" w:cs="Arial"/>
          <w:spacing w:val="-3"/>
          <w:sz w:val="24"/>
          <w:szCs w:val="24"/>
          <w:lang w:val="es-HN"/>
        </w:rPr>
      </w:pPr>
    </w:p>
    <w:p w:rsidR="00EE3FAD" w:rsidRPr="00CB1D2D" w:rsidRDefault="00EE3FAD" w:rsidP="00EE3FAD">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El oferente acepta la responsabilidad total y la obligación de conocer el presente pliego de condiciones, Ley de Contratación del Estado y su Reglamento y todas las leyes y regulaciones de la República de Honduras que sean aplicables a</w:t>
      </w:r>
      <w:r>
        <w:rPr>
          <w:rFonts w:ascii="Arial" w:hAnsi="Arial" w:cs="Arial"/>
          <w:spacing w:val="-3"/>
          <w:sz w:val="24"/>
          <w:szCs w:val="24"/>
          <w:lang w:val="es-HN"/>
        </w:rPr>
        <w:t xml:space="preserve"> este proceso y a su ejecución.</w:t>
      </w:r>
    </w:p>
    <w:p w:rsidR="00EE3FAD" w:rsidRPr="00CB1D2D" w:rsidRDefault="00EE3FAD" w:rsidP="00EE3FAD">
      <w:pPr>
        <w:pStyle w:val="Textoindependiente"/>
        <w:tabs>
          <w:tab w:val="left" w:pos="-720"/>
        </w:tabs>
        <w:suppressAutoHyphens/>
        <w:rPr>
          <w:rFonts w:ascii="Arial" w:hAnsi="Arial" w:cs="Arial"/>
          <w:spacing w:val="-3"/>
          <w:sz w:val="24"/>
          <w:szCs w:val="24"/>
          <w:lang w:val="es-HN"/>
        </w:rPr>
      </w:pPr>
    </w:p>
    <w:p w:rsidR="00EE3FAD" w:rsidRPr="00CB1D2D" w:rsidRDefault="00EE3FAD" w:rsidP="00EE3FAD">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Las ofertas serán recibidas y abiertas en acto público: El </w:t>
      </w:r>
      <w:r w:rsidR="00004529">
        <w:rPr>
          <w:rFonts w:ascii="Arial" w:hAnsi="Arial" w:cs="Arial"/>
          <w:spacing w:val="-3"/>
          <w:sz w:val="24"/>
          <w:szCs w:val="24"/>
          <w:lang w:val="es-HN"/>
        </w:rPr>
        <w:t xml:space="preserve">día </w:t>
      </w:r>
      <w:r w:rsidR="00153DAD">
        <w:rPr>
          <w:rFonts w:ascii="Arial" w:hAnsi="Arial" w:cs="Arial"/>
          <w:b/>
          <w:spacing w:val="-3"/>
          <w:sz w:val="24"/>
          <w:szCs w:val="24"/>
          <w:lang w:val="es-HN"/>
        </w:rPr>
        <w:t>martes 10</w:t>
      </w:r>
      <w:r w:rsidRPr="00CB1D2D">
        <w:rPr>
          <w:rFonts w:ascii="Arial" w:hAnsi="Arial" w:cs="Arial"/>
          <w:spacing w:val="-3"/>
          <w:sz w:val="24"/>
          <w:szCs w:val="24"/>
          <w:lang w:val="es-HN"/>
        </w:rPr>
        <w:t xml:space="preserve"> </w:t>
      </w:r>
      <w:r w:rsidR="00004529">
        <w:rPr>
          <w:rFonts w:ascii="Arial" w:hAnsi="Arial" w:cs="Arial"/>
          <w:b/>
          <w:bCs/>
          <w:spacing w:val="-3"/>
          <w:sz w:val="24"/>
          <w:szCs w:val="24"/>
          <w:lang w:val="es-HN"/>
        </w:rPr>
        <w:t xml:space="preserve">de </w:t>
      </w:r>
      <w:r w:rsidR="000E5F0E">
        <w:rPr>
          <w:rFonts w:ascii="Arial" w:hAnsi="Arial" w:cs="Arial"/>
          <w:b/>
          <w:bCs/>
          <w:spacing w:val="-3"/>
          <w:sz w:val="24"/>
          <w:szCs w:val="24"/>
          <w:lang w:val="es-HN"/>
        </w:rPr>
        <w:t>Diciembre</w:t>
      </w:r>
      <w:r w:rsidR="00004529">
        <w:rPr>
          <w:rFonts w:ascii="Arial" w:hAnsi="Arial" w:cs="Arial"/>
          <w:b/>
          <w:bCs/>
          <w:spacing w:val="-3"/>
          <w:sz w:val="24"/>
          <w:szCs w:val="24"/>
          <w:lang w:val="es-HN"/>
        </w:rPr>
        <w:t xml:space="preserve"> de 2019</w:t>
      </w:r>
      <w:r w:rsidRPr="00CB1D2D">
        <w:rPr>
          <w:rFonts w:ascii="Arial" w:hAnsi="Arial" w:cs="Arial"/>
          <w:spacing w:val="-3"/>
          <w:sz w:val="24"/>
          <w:szCs w:val="24"/>
          <w:lang w:val="es-HN"/>
        </w:rPr>
        <w:t xml:space="preserve">, </w:t>
      </w:r>
      <w:r w:rsidRPr="00004529">
        <w:rPr>
          <w:rFonts w:ascii="Arial" w:hAnsi="Arial" w:cs="Arial"/>
          <w:b/>
          <w:spacing w:val="-3"/>
          <w:sz w:val="24"/>
          <w:szCs w:val="24"/>
          <w:lang w:val="es-HN"/>
        </w:rPr>
        <w:t xml:space="preserve">a las </w:t>
      </w:r>
      <w:r w:rsidR="00004529" w:rsidRPr="00004529">
        <w:rPr>
          <w:rFonts w:ascii="Arial" w:hAnsi="Arial" w:cs="Arial"/>
          <w:b/>
          <w:bCs/>
          <w:spacing w:val="-3"/>
          <w:sz w:val="24"/>
          <w:szCs w:val="24"/>
          <w:lang w:val="es-HN"/>
        </w:rPr>
        <w:t>2:00 p.m</w:t>
      </w:r>
      <w:r w:rsidR="00004529">
        <w:rPr>
          <w:rFonts w:ascii="Arial" w:hAnsi="Arial" w:cs="Arial"/>
          <w:bCs/>
          <w:spacing w:val="-3"/>
          <w:sz w:val="24"/>
          <w:szCs w:val="24"/>
          <w:lang w:val="es-HN"/>
        </w:rPr>
        <w:t>.</w:t>
      </w:r>
      <w:r w:rsidRPr="00CB1D2D">
        <w:rPr>
          <w:rFonts w:ascii="Arial" w:hAnsi="Arial" w:cs="Arial"/>
          <w:b/>
          <w:bCs/>
          <w:spacing w:val="-3"/>
          <w:sz w:val="24"/>
          <w:szCs w:val="24"/>
          <w:lang w:val="es-HN"/>
        </w:rPr>
        <w:t>,</w:t>
      </w:r>
      <w:r w:rsidRPr="00CB1D2D">
        <w:rPr>
          <w:rFonts w:ascii="Arial" w:hAnsi="Arial" w:cs="Arial"/>
          <w:spacing w:val="-3"/>
          <w:sz w:val="24"/>
          <w:szCs w:val="24"/>
          <w:lang w:val="es-HN"/>
        </w:rPr>
        <w:t xml:space="preserve"> en el </w:t>
      </w:r>
      <w:r w:rsidR="00E27D96">
        <w:rPr>
          <w:rFonts w:ascii="Arial" w:hAnsi="Arial" w:cs="Arial"/>
          <w:b/>
          <w:bCs/>
          <w:spacing w:val="-3"/>
          <w:sz w:val="24"/>
          <w:szCs w:val="24"/>
          <w:lang w:val="es-HN"/>
        </w:rPr>
        <w:t>Salón de Sesiones d</w:t>
      </w:r>
      <w:r w:rsidR="00BB3478">
        <w:rPr>
          <w:rFonts w:ascii="Arial" w:hAnsi="Arial" w:cs="Arial"/>
          <w:b/>
          <w:bCs/>
          <w:spacing w:val="-3"/>
          <w:sz w:val="24"/>
          <w:szCs w:val="24"/>
          <w:lang w:val="es-HN"/>
        </w:rPr>
        <w:t>e la Unidad de Licitaciones, ubicada en el segundo piso del nuevo edificio de la Dirección Administrativa y la Unidad de Licitaciones del Poder Judicial en Tegucigalpa M.D.C.</w:t>
      </w:r>
      <w:r w:rsidRPr="00CB1D2D">
        <w:rPr>
          <w:rFonts w:ascii="Arial" w:hAnsi="Arial" w:cs="Arial"/>
          <w:spacing w:val="-3"/>
          <w:sz w:val="24"/>
          <w:szCs w:val="24"/>
          <w:lang w:val="es-HN"/>
        </w:rPr>
        <w:t>, en presencia de l</w:t>
      </w:r>
      <w:r>
        <w:rPr>
          <w:rFonts w:ascii="Arial" w:hAnsi="Arial" w:cs="Arial"/>
          <w:spacing w:val="-3"/>
          <w:sz w:val="24"/>
          <w:szCs w:val="24"/>
          <w:lang w:val="es-HN"/>
        </w:rPr>
        <w:t>a Comisión de apertura del Poder Judicial y de los oferentes o sus representantes debidamente autorizados</w:t>
      </w:r>
      <w:r w:rsidRPr="00CB1D2D">
        <w:rPr>
          <w:rFonts w:ascii="Arial" w:hAnsi="Arial" w:cs="Arial"/>
          <w:spacing w:val="-3"/>
          <w:sz w:val="24"/>
          <w:szCs w:val="24"/>
          <w:lang w:val="es-HN"/>
        </w:rPr>
        <w:t>.</w:t>
      </w:r>
    </w:p>
    <w:p w:rsidR="00EE3FAD" w:rsidRPr="00CB1D2D" w:rsidRDefault="00EE3FAD" w:rsidP="00EE3FAD">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            </w:t>
      </w:r>
    </w:p>
    <w:p w:rsidR="00EE3FAD" w:rsidRPr="00CB1D2D" w:rsidRDefault="00EE3FAD" w:rsidP="00EE3FAD">
      <w:pPr>
        <w:pStyle w:val="Textoindependiente"/>
        <w:tabs>
          <w:tab w:val="left" w:pos="-720"/>
        </w:tabs>
        <w:suppressAutoHyphens/>
        <w:ind w:left="851" w:hanging="851"/>
        <w:rPr>
          <w:rFonts w:ascii="Arial" w:hAnsi="Arial" w:cs="Arial"/>
          <w:b/>
          <w:bCs/>
          <w:spacing w:val="-3"/>
          <w:sz w:val="24"/>
          <w:szCs w:val="24"/>
          <w:lang w:val="es-HN"/>
        </w:rPr>
      </w:pPr>
      <w:r w:rsidRPr="00CB1D2D">
        <w:rPr>
          <w:rFonts w:ascii="Arial" w:hAnsi="Arial" w:cs="Arial"/>
          <w:b/>
          <w:bCs/>
          <w:spacing w:val="-3"/>
          <w:sz w:val="24"/>
          <w:szCs w:val="24"/>
          <w:u w:val="single"/>
          <w:lang w:val="es-HN"/>
        </w:rPr>
        <w:t>Nota:</w:t>
      </w:r>
      <w:r w:rsidRPr="00CB1D2D">
        <w:rPr>
          <w:rFonts w:ascii="Arial" w:hAnsi="Arial" w:cs="Arial"/>
          <w:i/>
          <w:iCs/>
          <w:spacing w:val="-3"/>
          <w:sz w:val="24"/>
          <w:szCs w:val="24"/>
          <w:lang w:val="es-HN"/>
        </w:rPr>
        <w:t xml:space="preserve"> </w:t>
      </w:r>
      <w:r w:rsidRPr="00CB1D2D">
        <w:rPr>
          <w:rFonts w:ascii="Arial" w:hAnsi="Arial" w:cs="Arial"/>
          <w:i/>
          <w:iCs/>
          <w:spacing w:val="-3"/>
          <w:sz w:val="24"/>
          <w:szCs w:val="24"/>
          <w:lang w:val="es-HN"/>
        </w:rPr>
        <w:tab/>
      </w:r>
      <w:r w:rsidRPr="00CB1D2D">
        <w:rPr>
          <w:rFonts w:ascii="Arial" w:hAnsi="Arial" w:cs="Arial"/>
          <w:b/>
          <w:bCs/>
          <w:spacing w:val="-3"/>
          <w:sz w:val="24"/>
          <w:szCs w:val="24"/>
          <w:lang w:val="es-HN"/>
        </w:rPr>
        <w:t>Se sugiere a los oferentes leer detenidamente este documento a fin de no incurrir en errores que puedan descalificar su oferta.</w:t>
      </w:r>
    </w:p>
    <w:p w:rsidR="00EE3FAD" w:rsidRPr="00B61F89" w:rsidRDefault="00EE3FAD" w:rsidP="00EE3FAD">
      <w:pPr>
        <w:rPr>
          <w:lang w:val="es-HN"/>
        </w:rPr>
      </w:pPr>
    </w:p>
    <w:p w:rsidR="00EE3FAD" w:rsidRDefault="00EE3FAD" w:rsidP="00EE3FAD"/>
    <w:p w:rsidR="00EE3FAD" w:rsidRDefault="00EE3FAD" w:rsidP="00EE3FAD"/>
    <w:p w:rsidR="00EE3FAD" w:rsidRDefault="00EE3FAD" w:rsidP="00EE3FAD"/>
    <w:p w:rsidR="00EE3FAD" w:rsidRDefault="00EE3FAD" w:rsidP="00EE3FAD"/>
    <w:p w:rsidR="00EE3FAD" w:rsidRDefault="00EE3FAD" w:rsidP="00EE3FAD"/>
    <w:p w:rsidR="00EE3FAD" w:rsidRDefault="00EE3FAD" w:rsidP="00EE3FAD"/>
    <w:p w:rsidR="00B77F39" w:rsidRDefault="00B77F39" w:rsidP="00EE3FAD"/>
    <w:p w:rsidR="00EE3FAD" w:rsidRDefault="00EE3FAD" w:rsidP="00EE3FAD"/>
    <w:p w:rsidR="00EE3FAD" w:rsidRDefault="00EE3FAD" w:rsidP="00EE3FAD"/>
    <w:p w:rsidR="00EE3FAD" w:rsidRPr="00444C3C" w:rsidRDefault="00EE3FAD" w:rsidP="00F113CD">
      <w:pPr>
        <w:pStyle w:val="Ttulo1"/>
        <w:numPr>
          <w:ilvl w:val="0"/>
          <w:numId w:val="13"/>
        </w:numPr>
        <w:shd w:val="clear" w:color="auto" w:fill="FFFF00"/>
        <w:jc w:val="both"/>
        <w:rPr>
          <w:rFonts w:ascii="Arial" w:hAnsi="Arial" w:cs="Arial"/>
          <w:iCs/>
          <w:snapToGrid w:val="0"/>
          <w:sz w:val="24"/>
          <w:szCs w:val="24"/>
        </w:rPr>
      </w:pPr>
      <w:bookmarkStart w:id="1" w:name="_Toc22276247"/>
      <w:r>
        <w:rPr>
          <w:rFonts w:ascii="Arial" w:hAnsi="Arial" w:cs="Arial"/>
          <w:iCs/>
          <w:snapToGrid w:val="0"/>
          <w:sz w:val="24"/>
          <w:szCs w:val="24"/>
        </w:rPr>
        <w:lastRenderedPageBreak/>
        <w:t>JUSTIFICACIÓN DEL PROYECTO</w:t>
      </w:r>
      <w:bookmarkEnd w:id="1"/>
    </w:p>
    <w:p w:rsidR="00EE3FAD" w:rsidRDefault="00EE3FAD" w:rsidP="00EE3FAD">
      <w:pPr>
        <w:rPr>
          <w:rFonts w:ascii="Arial" w:hAnsi="Arial" w:cs="Arial"/>
          <w:sz w:val="22"/>
          <w:szCs w:val="22"/>
        </w:rPr>
      </w:pPr>
    </w:p>
    <w:p w:rsidR="001E2208" w:rsidRPr="001E2208" w:rsidRDefault="001E2208" w:rsidP="001E2208">
      <w:pPr>
        <w:pStyle w:val="Prrafodelista"/>
        <w:tabs>
          <w:tab w:val="left" w:pos="1680"/>
        </w:tabs>
        <w:ind w:left="426"/>
        <w:jc w:val="both"/>
        <w:rPr>
          <w:rFonts w:ascii="Arial" w:hAnsi="Arial" w:cs="Arial"/>
          <w:sz w:val="24"/>
          <w:szCs w:val="24"/>
          <w:lang w:val="es-HN"/>
        </w:rPr>
      </w:pPr>
      <w:r w:rsidRPr="001E2208">
        <w:rPr>
          <w:rFonts w:ascii="Arial" w:hAnsi="Arial" w:cs="Arial"/>
          <w:sz w:val="24"/>
          <w:szCs w:val="24"/>
          <w:lang w:val="es-HN"/>
        </w:rPr>
        <w:t xml:space="preserve">El Poder Judicial dispone actualmente de un parque de impresoras, fotocopiadoras y </w:t>
      </w:r>
      <w:r w:rsidR="00D97336" w:rsidRPr="001E2208">
        <w:rPr>
          <w:rFonts w:ascii="Arial" w:hAnsi="Arial" w:cs="Arial"/>
          <w:sz w:val="24"/>
          <w:szCs w:val="24"/>
          <w:lang w:val="es-HN"/>
        </w:rPr>
        <w:t>equipo multifuncional</w:t>
      </w:r>
      <w:r w:rsidRPr="001E2208">
        <w:rPr>
          <w:rFonts w:ascii="Arial" w:hAnsi="Arial" w:cs="Arial"/>
          <w:sz w:val="24"/>
          <w:szCs w:val="24"/>
          <w:lang w:val="es-HN"/>
        </w:rPr>
        <w:t xml:space="preserve"> muy heterogéneo en cuanto a modelos, fabricantes, funcionalidades y antigüedad, sumando a esto la creación de nuevas oficinas y tribunales, este crecimiento hace necesario la renovación de buena parte del inventario de impresoras actual, acorde a las necesidades de la institución.</w:t>
      </w:r>
    </w:p>
    <w:p w:rsidR="001E2208" w:rsidRPr="001E2208" w:rsidRDefault="001E2208" w:rsidP="001E2208">
      <w:pPr>
        <w:pStyle w:val="Prrafodelista"/>
        <w:tabs>
          <w:tab w:val="left" w:pos="1680"/>
        </w:tabs>
        <w:ind w:left="426"/>
        <w:jc w:val="both"/>
        <w:rPr>
          <w:rFonts w:ascii="Arial" w:hAnsi="Arial" w:cs="Arial"/>
          <w:sz w:val="24"/>
          <w:szCs w:val="24"/>
          <w:lang w:val="es-HN"/>
        </w:rPr>
      </w:pPr>
      <w:r w:rsidRPr="001E2208">
        <w:rPr>
          <w:rFonts w:ascii="Arial" w:hAnsi="Arial" w:cs="Arial"/>
          <w:sz w:val="24"/>
          <w:szCs w:val="24"/>
          <w:lang w:val="es-HN"/>
        </w:rPr>
        <w:t>Siendo la impresión una parte fundamental de la gestión procesal de cada uno de las oficinas jurisdiccionales del país, es necesario contar con la menor interrupción por problemas ocasionados por este factor, y que contribuya a tener una mayor celeridad en la administración de Justicia.</w:t>
      </w:r>
    </w:p>
    <w:p w:rsidR="001E2208" w:rsidRPr="001E2208" w:rsidRDefault="001E2208" w:rsidP="001E2208">
      <w:pPr>
        <w:pStyle w:val="Prrafodelista"/>
        <w:tabs>
          <w:tab w:val="left" w:pos="1680"/>
        </w:tabs>
        <w:ind w:left="426"/>
        <w:jc w:val="both"/>
        <w:rPr>
          <w:rFonts w:ascii="Arial" w:hAnsi="Arial" w:cs="Arial"/>
          <w:sz w:val="24"/>
          <w:szCs w:val="24"/>
          <w:lang w:val="es-HN"/>
        </w:rPr>
      </w:pPr>
      <w:r w:rsidRPr="001E2208">
        <w:rPr>
          <w:rFonts w:ascii="Arial" w:hAnsi="Arial" w:cs="Arial"/>
          <w:sz w:val="24"/>
          <w:szCs w:val="24"/>
        </w:rPr>
        <w:t xml:space="preserve">Teniendo en cuenta que el Poder Judicial para atender las necesidades de impresión, escáner y fotocopiado ha venido adquiriendo alrededor de los últimos 5 años estos equipos a través de licitaciones públicas, compras por cotización y/o catalogo electrónico a través de Honducompras conforme a lo establecido en la Ley de Contratación del Estado, debido al volumen de impresión y al crecimiento de dependencias en las sedes de las ciudades principales del país, ha resultado insuficientes suplir las necesidades existentes, el manejo de los suministros que estos requieren para su óptimo funcionamiento (toners, kit de mantenimiento, unidades de imagen, etc.), no se cuenta con personal especializado para el mantenimiento de fotocopiadoras, aunado al lote de  impresoras con una vida útil de más de 10 años (impresoras HP 3015), que bajo este contexto, para la ejecución y cumplimiento de los objetivos, actividades en general y el desarrollo de las labores que realiza este Poder del Estado, es necesario analizar otros escenarios que permitan adelantar de manera eficiente la gestión ofimática de la institución, renovando y actualizando la tecnología con equipos nuevos y aumentando la  capacidad instalada. </w:t>
      </w:r>
    </w:p>
    <w:p w:rsidR="001E2208" w:rsidRPr="001E2208" w:rsidRDefault="001E2208" w:rsidP="001E2208">
      <w:pPr>
        <w:pStyle w:val="Prrafodelista"/>
        <w:tabs>
          <w:tab w:val="left" w:pos="1680"/>
        </w:tabs>
        <w:ind w:left="426"/>
        <w:jc w:val="both"/>
        <w:rPr>
          <w:rFonts w:ascii="Arial" w:hAnsi="Arial" w:cs="Arial"/>
          <w:sz w:val="24"/>
          <w:szCs w:val="24"/>
        </w:rPr>
      </w:pPr>
      <w:r w:rsidRPr="001E2208">
        <w:rPr>
          <w:rFonts w:ascii="Arial" w:hAnsi="Arial" w:cs="Arial"/>
          <w:sz w:val="24"/>
          <w:szCs w:val="24"/>
        </w:rPr>
        <w:t xml:space="preserve">Este proceso está basado en un modelo de gestión que garantice una adecuada optimización de los niveles de eficiencia, eficacia, costos de mantenimiento y productividad, así como la mejora en la prestación de los servicios de impresión y un adecuado uso de los recursos, a través de este modelo se establecerán las condiciones técnicas para la contratación en régimen de arrendamiento de equipo de impresión multifuncional, en la modalidad de pago por página, orientado a cubrir todas las necesidades de </w:t>
      </w:r>
      <w:r w:rsidRPr="001E2208">
        <w:rPr>
          <w:rFonts w:ascii="Arial" w:hAnsi="Arial" w:cs="Arial"/>
          <w:sz w:val="24"/>
          <w:szCs w:val="24"/>
        </w:rPr>
        <w:lastRenderedPageBreak/>
        <w:t xml:space="preserve">impresión de las </w:t>
      </w:r>
      <w:r w:rsidRPr="001E2208">
        <w:rPr>
          <w:rFonts w:ascii="Arial" w:hAnsi="Arial" w:cs="Arial"/>
          <w:sz w:val="24"/>
          <w:szCs w:val="24"/>
          <w:lang w:val="es-HN"/>
        </w:rPr>
        <w:t xml:space="preserve">sedes judiciales de </w:t>
      </w:r>
      <w:r w:rsidRPr="001E2208">
        <w:rPr>
          <w:rFonts w:ascii="Arial" w:hAnsi="Arial" w:cs="Arial"/>
          <w:sz w:val="24"/>
          <w:szCs w:val="24"/>
        </w:rPr>
        <w:t xml:space="preserve">Tegucigalpa, San Pedro Sula, La Ceiba, Comayagua, Siguatepeque, Choluteca, Danlí y Santa Rosa de Copán. </w:t>
      </w:r>
    </w:p>
    <w:p w:rsidR="001E2208" w:rsidRDefault="001E2208" w:rsidP="001E2208">
      <w:pPr>
        <w:pStyle w:val="Prrafodelista"/>
        <w:tabs>
          <w:tab w:val="left" w:pos="1680"/>
        </w:tabs>
        <w:ind w:left="426"/>
        <w:jc w:val="both"/>
        <w:rPr>
          <w:rFonts w:ascii="Arial" w:hAnsi="Arial" w:cs="Arial"/>
          <w:sz w:val="24"/>
          <w:szCs w:val="24"/>
        </w:rPr>
      </w:pPr>
      <w:r w:rsidRPr="001E2208">
        <w:rPr>
          <w:rFonts w:ascii="Arial" w:hAnsi="Arial" w:cs="Arial"/>
          <w:sz w:val="24"/>
          <w:szCs w:val="24"/>
        </w:rPr>
        <w:t xml:space="preserve">Bajo esta modalidad de arrendamiento, se logrará atender un alto volumen de impresión, escáner y fotocopiado, también ventajas como el suministro de insumos para el correcto funcionamiento de las </w:t>
      </w:r>
      <w:r w:rsidR="00F939C2" w:rsidRPr="00CA4495">
        <w:rPr>
          <w:rFonts w:ascii="Arial" w:hAnsi="Arial" w:cs="Arial"/>
          <w:sz w:val="24"/>
          <w:szCs w:val="24"/>
        </w:rPr>
        <w:t>Impresoras multifuncionales</w:t>
      </w:r>
      <w:r w:rsidR="00F939C2">
        <w:rPr>
          <w:rFonts w:ascii="Arial" w:hAnsi="Arial" w:cs="Arial"/>
          <w:sz w:val="24"/>
          <w:szCs w:val="24"/>
        </w:rPr>
        <w:t xml:space="preserve"> </w:t>
      </w:r>
      <w:r w:rsidRPr="001E2208">
        <w:rPr>
          <w:rFonts w:ascii="Arial" w:hAnsi="Arial" w:cs="Arial"/>
          <w:sz w:val="24"/>
          <w:szCs w:val="24"/>
        </w:rPr>
        <w:t>y su correspondiente mantenimiento correctivo y preventivo con personal calificado para dichos mantenimientos, que permitirá una disminución de costos operativos e insumos y mejorando la respuesta a fallas relacionadas con los mantenimientos en los equipos de impresión del parque informático de la institución y disponibilidad del servicio.</w:t>
      </w:r>
    </w:p>
    <w:p w:rsidR="000262F4" w:rsidRDefault="000262F4" w:rsidP="000262F4">
      <w:pPr>
        <w:pStyle w:val="Prrafodelista"/>
        <w:tabs>
          <w:tab w:val="left" w:pos="1680"/>
        </w:tabs>
        <w:ind w:left="426"/>
        <w:jc w:val="both"/>
        <w:rPr>
          <w:rFonts w:ascii="Arial" w:hAnsi="Arial" w:cs="Arial"/>
          <w:sz w:val="24"/>
          <w:szCs w:val="24"/>
          <w:lang w:val="es-ES_tradnl"/>
        </w:rPr>
      </w:pPr>
    </w:p>
    <w:p w:rsidR="00EE3FAD" w:rsidRDefault="00EE3FAD" w:rsidP="00F113CD">
      <w:pPr>
        <w:pStyle w:val="Ttulo1"/>
        <w:numPr>
          <w:ilvl w:val="0"/>
          <w:numId w:val="17"/>
        </w:numPr>
        <w:shd w:val="clear" w:color="auto" w:fill="FFFF00"/>
        <w:jc w:val="both"/>
        <w:rPr>
          <w:rFonts w:ascii="Arial" w:hAnsi="Arial" w:cs="Arial"/>
          <w:sz w:val="24"/>
          <w:szCs w:val="24"/>
        </w:rPr>
      </w:pPr>
      <w:bookmarkStart w:id="2" w:name="_Toc22276248"/>
      <w:r>
        <w:rPr>
          <w:rFonts w:ascii="Arial" w:hAnsi="Arial" w:cs="Arial"/>
          <w:sz w:val="24"/>
          <w:szCs w:val="24"/>
        </w:rPr>
        <w:t xml:space="preserve">DESCRIPCIÓN DEL </w:t>
      </w:r>
      <w:r w:rsidR="001E2208">
        <w:rPr>
          <w:rFonts w:ascii="Arial" w:hAnsi="Arial" w:cs="Arial"/>
          <w:sz w:val="24"/>
          <w:szCs w:val="24"/>
        </w:rPr>
        <w:t>SERVICIO</w:t>
      </w:r>
      <w:bookmarkEnd w:id="2"/>
    </w:p>
    <w:p w:rsidR="00EE3FAD" w:rsidRPr="00CE2649" w:rsidRDefault="00EE3FAD" w:rsidP="00EE3FAD">
      <w:pPr>
        <w:pStyle w:val="Prrafodelista"/>
        <w:tabs>
          <w:tab w:val="left" w:pos="1680"/>
        </w:tabs>
        <w:ind w:left="426"/>
        <w:jc w:val="both"/>
        <w:rPr>
          <w:rFonts w:ascii="Arial" w:hAnsi="Arial" w:cs="Arial"/>
          <w:sz w:val="24"/>
          <w:szCs w:val="24"/>
        </w:rPr>
      </w:pPr>
    </w:p>
    <w:p w:rsidR="00EE3FAD" w:rsidRDefault="001E2208" w:rsidP="00EE3FAD">
      <w:pPr>
        <w:rPr>
          <w:rFonts w:ascii="Arial" w:eastAsia="Calibri" w:hAnsi="Arial" w:cs="Arial"/>
          <w:sz w:val="24"/>
          <w:szCs w:val="24"/>
          <w:lang w:val="es-HN" w:eastAsia="en-US"/>
        </w:rPr>
      </w:pPr>
      <w:r w:rsidRPr="001E2208">
        <w:rPr>
          <w:rFonts w:ascii="Arial" w:eastAsia="Calibri" w:hAnsi="Arial" w:cs="Arial"/>
          <w:sz w:val="24"/>
          <w:szCs w:val="24"/>
          <w:lang w:val="es-HN" w:eastAsia="en-US"/>
        </w:rPr>
        <w:t xml:space="preserve">El Poder Judicial requiere contratar el </w:t>
      </w:r>
      <w:r w:rsidRPr="001E2208">
        <w:rPr>
          <w:rFonts w:ascii="Arial" w:eastAsia="Calibri" w:hAnsi="Arial" w:cs="Arial"/>
          <w:sz w:val="24"/>
          <w:szCs w:val="24"/>
          <w:lang w:eastAsia="en-US"/>
        </w:rPr>
        <w:t xml:space="preserve">arrendamiento de 260 equipos de impresión multifuncional, en la modalidad de pago por página, orientado a cubrir todas las necesidades de impresión de las </w:t>
      </w:r>
      <w:r w:rsidRPr="001E2208">
        <w:rPr>
          <w:rFonts w:ascii="Arial" w:eastAsia="Calibri" w:hAnsi="Arial" w:cs="Arial"/>
          <w:sz w:val="24"/>
          <w:szCs w:val="24"/>
          <w:lang w:val="es-HN" w:eastAsia="en-US"/>
        </w:rPr>
        <w:t xml:space="preserve">sedes judiciales de </w:t>
      </w:r>
      <w:r w:rsidRPr="001E2208">
        <w:rPr>
          <w:rFonts w:ascii="Arial" w:eastAsia="Calibri" w:hAnsi="Arial" w:cs="Arial"/>
          <w:sz w:val="24"/>
          <w:szCs w:val="24"/>
          <w:lang w:eastAsia="en-US"/>
        </w:rPr>
        <w:t xml:space="preserve">Tegucigalpa, San Pedro Sula, La Ceiba, Comayagua, Siguatepeque, Choluteca, Danlí y Santa Rosa de Copán, </w:t>
      </w:r>
      <w:r w:rsidRPr="001E2208">
        <w:rPr>
          <w:rFonts w:ascii="Arial" w:eastAsia="Calibri" w:hAnsi="Arial" w:cs="Arial"/>
          <w:sz w:val="24"/>
          <w:szCs w:val="24"/>
          <w:lang w:val="es-HN" w:eastAsia="en-US"/>
        </w:rPr>
        <w:t>de conformidad a lo señalado en las especificaciones técnicas del servicio de arrendamiento.</w:t>
      </w:r>
    </w:p>
    <w:p w:rsidR="000262F4" w:rsidRDefault="000262F4" w:rsidP="00EE3FAD">
      <w:pPr>
        <w:rPr>
          <w:rFonts w:ascii="Arial" w:eastAsia="Calibri" w:hAnsi="Arial" w:cs="Arial"/>
          <w:sz w:val="24"/>
          <w:szCs w:val="24"/>
          <w:lang w:val="es-HN" w:eastAsia="en-US"/>
        </w:rPr>
      </w:pPr>
    </w:p>
    <w:p w:rsidR="000262F4" w:rsidRPr="000262F4" w:rsidRDefault="000262F4" w:rsidP="000262F4">
      <w:pPr>
        <w:rPr>
          <w:rFonts w:ascii="Arial" w:eastAsia="Calibri" w:hAnsi="Arial" w:cs="Arial"/>
          <w:sz w:val="24"/>
          <w:szCs w:val="24"/>
          <w:lang w:val="es-ES_tradnl" w:eastAsia="en-US"/>
        </w:rPr>
      </w:pPr>
      <w:r w:rsidRPr="000262F4">
        <w:rPr>
          <w:rFonts w:ascii="Arial" w:eastAsia="Calibri" w:hAnsi="Arial" w:cs="Arial"/>
          <w:sz w:val="24"/>
          <w:szCs w:val="24"/>
          <w:lang w:val="es-ES_tradnl" w:eastAsia="en-US"/>
        </w:rPr>
        <w:t xml:space="preserve">La presente Licitación será por el período de </w:t>
      </w:r>
      <w:r w:rsidR="00AF646F">
        <w:rPr>
          <w:rFonts w:ascii="Arial" w:eastAsia="Calibri" w:hAnsi="Arial" w:cs="Arial"/>
          <w:sz w:val="24"/>
          <w:szCs w:val="24"/>
          <w:lang w:val="es-ES_tradnl" w:eastAsia="en-US"/>
        </w:rPr>
        <w:t>veinticuatro (24) meses (</w:t>
      </w:r>
      <w:r w:rsidRPr="000262F4">
        <w:rPr>
          <w:rFonts w:ascii="Arial" w:eastAsia="Calibri" w:hAnsi="Arial" w:cs="Arial"/>
          <w:sz w:val="24"/>
          <w:szCs w:val="24"/>
          <w:lang w:val="es-ES_tradnl" w:eastAsia="en-US"/>
        </w:rPr>
        <w:t>dos (2) años</w:t>
      </w:r>
      <w:r w:rsidR="00AF646F">
        <w:rPr>
          <w:rFonts w:ascii="Arial" w:eastAsia="Calibri" w:hAnsi="Arial" w:cs="Arial"/>
          <w:sz w:val="24"/>
          <w:szCs w:val="24"/>
          <w:lang w:val="es-ES_tradnl" w:eastAsia="en-US"/>
        </w:rPr>
        <w:t>)</w:t>
      </w:r>
      <w:r w:rsidRPr="000262F4">
        <w:rPr>
          <w:rFonts w:ascii="Arial" w:eastAsia="Calibri" w:hAnsi="Arial" w:cs="Arial"/>
          <w:sz w:val="24"/>
          <w:szCs w:val="24"/>
          <w:lang w:val="es-ES_tradnl" w:eastAsia="en-US"/>
        </w:rPr>
        <w:t>, con contratos individuales anuales consecutivos, y una duración de 12 meses para el primer año de contrato e igual plazo para el año sub-siguiente, con la finalidad de que este Poder del Estado, obtenga un beneficio económico al mantener costos durante el periodo referido y a su vez asegurar una cobertura continúa a su población laboral.</w:t>
      </w:r>
    </w:p>
    <w:p w:rsidR="000262F4" w:rsidRPr="000262F4" w:rsidRDefault="000262F4" w:rsidP="000262F4">
      <w:pPr>
        <w:rPr>
          <w:rFonts w:ascii="Arial" w:eastAsia="Calibri" w:hAnsi="Arial" w:cs="Arial"/>
          <w:bCs/>
          <w:sz w:val="24"/>
          <w:szCs w:val="24"/>
          <w:lang w:eastAsia="en-US"/>
        </w:rPr>
      </w:pPr>
    </w:p>
    <w:p w:rsidR="000262F4" w:rsidRDefault="000262F4" w:rsidP="000262F4">
      <w:pPr>
        <w:rPr>
          <w:rFonts w:ascii="Arial" w:eastAsia="Calibri" w:hAnsi="Arial" w:cs="Arial"/>
          <w:sz w:val="24"/>
          <w:szCs w:val="24"/>
          <w:lang w:val="es-HN" w:eastAsia="en-US"/>
        </w:rPr>
      </w:pPr>
      <w:r w:rsidRPr="000262F4">
        <w:rPr>
          <w:rFonts w:ascii="Arial" w:eastAsia="Calibri" w:hAnsi="Arial" w:cs="Arial"/>
          <w:bCs/>
          <w:sz w:val="24"/>
          <w:szCs w:val="24"/>
          <w:lang w:eastAsia="en-US"/>
        </w:rPr>
        <w:t>De conformidad al Artículo 360 de la Constitución de la República, los contratos que el Estado celebra para la ejecución de obras públicas, adquisición de suministros y servicios, de compra, venta o arrendamiento de bienes, deberán ejecutarse previa licitación, concurso o subasta de conformidad con la Ley.</w:t>
      </w:r>
    </w:p>
    <w:p w:rsidR="000262F4" w:rsidRDefault="000262F4" w:rsidP="00EE3FAD">
      <w:pPr>
        <w:rPr>
          <w:rFonts w:ascii="Arial" w:eastAsia="Calibri" w:hAnsi="Arial" w:cs="Arial"/>
          <w:sz w:val="24"/>
          <w:szCs w:val="24"/>
          <w:lang w:val="es-HN" w:eastAsia="en-US"/>
        </w:rPr>
      </w:pPr>
    </w:p>
    <w:p w:rsidR="00EE3FAD" w:rsidRPr="00CB1D2D" w:rsidRDefault="00EE3FAD" w:rsidP="00F113CD">
      <w:pPr>
        <w:pStyle w:val="Ttulo1"/>
        <w:numPr>
          <w:ilvl w:val="0"/>
          <w:numId w:val="15"/>
        </w:numPr>
        <w:shd w:val="clear" w:color="auto" w:fill="FFFF00"/>
        <w:jc w:val="both"/>
        <w:rPr>
          <w:rFonts w:ascii="Arial" w:hAnsi="Arial" w:cs="Arial"/>
          <w:iCs/>
          <w:snapToGrid w:val="0"/>
          <w:sz w:val="24"/>
          <w:szCs w:val="24"/>
        </w:rPr>
      </w:pPr>
      <w:bookmarkStart w:id="3" w:name="_Toc238963927"/>
      <w:bookmarkStart w:id="4" w:name="_Toc304812692"/>
      <w:bookmarkStart w:id="5" w:name="_Toc482177759"/>
      <w:bookmarkStart w:id="6" w:name="_Toc22276249"/>
      <w:r w:rsidRPr="00CB1D2D">
        <w:rPr>
          <w:rFonts w:ascii="Arial" w:hAnsi="Arial" w:cs="Arial"/>
          <w:iCs/>
          <w:snapToGrid w:val="0"/>
          <w:sz w:val="24"/>
          <w:szCs w:val="24"/>
        </w:rPr>
        <w:t>CONDICIONES GENERALES DEL PROCESO DE LICITACIÓN</w:t>
      </w:r>
      <w:bookmarkEnd w:id="3"/>
      <w:bookmarkEnd w:id="4"/>
      <w:bookmarkEnd w:id="5"/>
      <w:bookmarkEnd w:id="6"/>
    </w:p>
    <w:p w:rsidR="00EE3FAD" w:rsidRPr="00CB1D2D" w:rsidRDefault="00EE3FAD" w:rsidP="00F113CD">
      <w:pPr>
        <w:pStyle w:val="Ttulo1"/>
        <w:numPr>
          <w:ilvl w:val="1"/>
          <w:numId w:val="14"/>
        </w:numPr>
        <w:jc w:val="both"/>
        <w:rPr>
          <w:rFonts w:ascii="Arial" w:hAnsi="Arial" w:cs="Arial"/>
          <w:iCs/>
          <w:snapToGrid w:val="0"/>
          <w:sz w:val="24"/>
          <w:szCs w:val="24"/>
        </w:rPr>
      </w:pPr>
      <w:bookmarkStart w:id="7" w:name="_Toc304812693"/>
      <w:bookmarkStart w:id="8" w:name="_Toc482177760"/>
      <w:bookmarkStart w:id="9" w:name="_Toc22276250"/>
      <w:r w:rsidRPr="00CB1D2D">
        <w:rPr>
          <w:rFonts w:ascii="Arial" w:hAnsi="Arial" w:cs="Arial"/>
          <w:b w:val="0"/>
          <w:iCs/>
          <w:snapToGrid w:val="0"/>
          <w:sz w:val="24"/>
          <w:szCs w:val="24"/>
        </w:rPr>
        <w:t>TERMINOLOGÍA DEL DOCUMENTO DE BASES DE LICITACIÓN</w:t>
      </w:r>
      <w:bookmarkEnd w:id="7"/>
      <w:bookmarkEnd w:id="8"/>
      <w:bookmarkEnd w:id="9"/>
    </w:p>
    <w:p w:rsidR="00EE3FAD" w:rsidRPr="00CB1D2D" w:rsidRDefault="00EE3FAD" w:rsidP="00EE3FAD">
      <w:pPr>
        <w:widowControl w:val="0"/>
        <w:rPr>
          <w:rFonts w:ascii="Arial" w:hAnsi="Arial" w:cs="Arial"/>
          <w:b/>
          <w:bCs/>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Adjudicación:</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acto mediante el cual </w:t>
      </w:r>
      <w:r w:rsidRPr="00CB1D2D">
        <w:rPr>
          <w:rFonts w:ascii="Arial" w:hAnsi="Arial" w:cs="Arial"/>
          <w:sz w:val="24"/>
          <w:szCs w:val="24"/>
        </w:rPr>
        <w:t>el Poder Judicial</w:t>
      </w:r>
      <w:r w:rsidRPr="00CB1D2D">
        <w:rPr>
          <w:rFonts w:ascii="Arial" w:hAnsi="Arial" w:cs="Arial"/>
          <w:snapToGrid w:val="0"/>
          <w:sz w:val="24"/>
          <w:szCs w:val="24"/>
          <w:lang w:val="es-HN"/>
        </w:rPr>
        <w:t xml:space="preserve">, previo análisis de las ofertas presentadas: (i) selecciona a la que, ajustándose a los documentos de licitación, </w:t>
      </w:r>
      <w:r w:rsidRPr="00CB1D2D">
        <w:rPr>
          <w:rFonts w:ascii="Arial" w:hAnsi="Arial" w:cs="Arial"/>
          <w:snapToGrid w:val="0"/>
          <w:sz w:val="24"/>
          <w:szCs w:val="24"/>
          <w:lang w:val="es-HN"/>
        </w:rPr>
        <w:lastRenderedPageBreak/>
        <w:t>resulte la oferta más conveniente y; (ii) comunica este hecho en forma oficial a los oferentes.</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Adjudicatario:</w:t>
      </w:r>
    </w:p>
    <w:p w:rsidR="00EE3FAD" w:rsidRPr="00CB1D2D" w:rsidRDefault="00EE3FAD" w:rsidP="00EE3FAD">
      <w:pPr>
        <w:widowControl w:val="0"/>
        <w:rPr>
          <w:rFonts w:ascii="Arial" w:hAnsi="Arial" w:cs="Arial"/>
          <w:snapToGrid w:val="0"/>
          <w:sz w:val="24"/>
          <w:szCs w:val="24"/>
          <w:lang w:val="es-HN"/>
        </w:rPr>
      </w:pPr>
      <w:r>
        <w:rPr>
          <w:rFonts w:ascii="Arial" w:hAnsi="Arial" w:cs="Arial"/>
          <w:snapToGrid w:val="0"/>
          <w:sz w:val="24"/>
          <w:szCs w:val="24"/>
          <w:lang w:val="es-HN"/>
        </w:rPr>
        <w:t>Empresa o Persona</w:t>
      </w:r>
      <w:r w:rsidRPr="00CB1D2D">
        <w:rPr>
          <w:rFonts w:ascii="Arial" w:hAnsi="Arial" w:cs="Arial"/>
          <w:snapToGrid w:val="0"/>
          <w:sz w:val="24"/>
          <w:szCs w:val="24"/>
          <w:lang w:val="es-HN"/>
        </w:rPr>
        <w:t xml:space="preserve"> Individual a quien se le adjudica</w:t>
      </w:r>
      <w:r>
        <w:rPr>
          <w:rFonts w:ascii="Arial" w:hAnsi="Arial" w:cs="Arial"/>
          <w:snapToGrid w:val="0"/>
          <w:sz w:val="24"/>
          <w:szCs w:val="24"/>
          <w:lang w:val="es-HN"/>
        </w:rPr>
        <w:t xml:space="preserve"> el contrato de arrendamiento</w:t>
      </w:r>
      <w:r w:rsidRPr="00CB1D2D">
        <w:rPr>
          <w:rFonts w:ascii="Arial" w:hAnsi="Arial" w:cs="Arial"/>
          <w:snapToGrid w:val="0"/>
          <w:sz w:val="24"/>
          <w:szCs w:val="24"/>
          <w:lang w:val="es-HN"/>
        </w:rPr>
        <w:t>.</w:t>
      </w:r>
    </w:p>
    <w:p w:rsidR="00EE3FAD" w:rsidRPr="00CB1D2D" w:rsidRDefault="00EE3FAD" w:rsidP="00EE3FAD">
      <w:pPr>
        <w:pStyle w:val="Ttulo"/>
        <w:rPr>
          <w:rFonts w:ascii="Arial" w:hAnsi="Arial" w:cs="Arial"/>
          <w:szCs w:val="24"/>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Adendum: </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Aclaración o modificación del documento base previo a la recepción y apertura de ofertas. </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Bases de Licitación: </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Llamado también Documento de Licitación ó Pliego de Condiciones. Son los documentos emitidos por </w:t>
      </w:r>
      <w:r w:rsidRPr="00CB1D2D">
        <w:rPr>
          <w:rFonts w:ascii="Arial" w:hAnsi="Arial" w:cs="Arial"/>
          <w:sz w:val="24"/>
          <w:szCs w:val="24"/>
        </w:rPr>
        <w:t>el Poder Judicial</w:t>
      </w:r>
      <w:r w:rsidRPr="00CB1D2D">
        <w:rPr>
          <w:rFonts w:ascii="Arial" w:hAnsi="Arial" w:cs="Arial"/>
          <w:snapToGrid w:val="0"/>
          <w:sz w:val="24"/>
          <w:szCs w:val="24"/>
          <w:lang w:val="es-HN"/>
        </w:rPr>
        <w:t xml:space="preserve">, que especifican </w:t>
      </w:r>
      <w:r w:rsidR="00996133" w:rsidRPr="00CB1D2D">
        <w:rPr>
          <w:rFonts w:ascii="Arial" w:hAnsi="Arial" w:cs="Arial"/>
          <w:snapToGrid w:val="0"/>
          <w:sz w:val="24"/>
          <w:szCs w:val="24"/>
          <w:lang w:val="es-HN"/>
        </w:rPr>
        <w:t>detalladamente el</w:t>
      </w:r>
      <w:r>
        <w:rPr>
          <w:rFonts w:ascii="Arial" w:hAnsi="Arial" w:cs="Arial"/>
          <w:snapToGrid w:val="0"/>
          <w:sz w:val="24"/>
          <w:szCs w:val="24"/>
          <w:lang w:val="es-HN"/>
        </w:rPr>
        <w:t xml:space="preserve">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napToGrid w:val="0"/>
          <w:sz w:val="24"/>
          <w:szCs w:val="24"/>
          <w:lang w:val="es-HN"/>
        </w:rPr>
        <w:t xml:space="preserve"> cuya contratación se licita, establecen las condiciones</w:t>
      </w:r>
      <w:r>
        <w:rPr>
          <w:rFonts w:ascii="Arial" w:hAnsi="Arial" w:cs="Arial"/>
          <w:snapToGrid w:val="0"/>
          <w:sz w:val="24"/>
          <w:szCs w:val="24"/>
          <w:lang w:val="es-HN"/>
        </w:rPr>
        <w:t xml:space="preserve"> generales y especiales de contratación</w:t>
      </w:r>
      <w:r w:rsidRPr="00CB1D2D">
        <w:rPr>
          <w:rFonts w:ascii="Arial" w:hAnsi="Arial" w:cs="Arial"/>
          <w:snapToGrid w:val="0"/>
          <w:sz w:val="24"/>
          <w:szCs w:val="24"/>
          <w:lang w:val="es-HN"/>
        </w:rPr>
        <w:t xml:space="preserve"> a celebrarse </w:t>
      </w:r>
      <w:r>
        <w:rPr>
          <w:rFonts w:ascii="Arial" w:hAnsi="Arial" w:cs="Arial"/>
          <w:snapToGrid w:val="0"/>
          <w:sz w:val="24"/>
          <w:szCs w:val="24"/>
          <w:lang w:val="es-HN"/>
        </w:rPr>
        <w:t>y determinan el procedimiento</w:t>
      </w:r>
      <w:r w:rsidRPr="00CB1D2D">
        <w:rPr>
          <w:rFonts w:ascii="Arial" w:hAnsi="Arial" w:cs="Arial"/>
          <w:snapToGrid w:val="0"/>
          <w:sz w:val="24"/>
          <w:szCs w:val="24"/>
          <w:lang w:val="es-HN"/>
        </w:rPr>
        <w:t xml:space="preserve"> a seguir en el proceso de la licitación.</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Adjudicación:</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la comunicación escrita, enviada por </w:t>
      </w:r>
      <w:r w:rsidRPr="00CB1D2D">
        <w:rPr>
          <w:rFonts w:ascii="Arial" w:hAnsi="Arial" w:cs="Arial"/>
          <w:sz w:val="24"/>
          <w:szCs w:val="24"/>
        </w:rPr>
        <w:t xml:space="preserve">el Poder Judicial </w:t>
      </w:r>
      <w:r w:rsidRPr="00CB1D2D">
        <w:rPr>
          <w:rFonts w:ascii="Arial" w:hAnsi="Arial" w:cs="Arial"/>
          <w:snapToGrid w:val="0"/>
          <w:sz w:val="24"/>
          <w:szCs w:val="24"/>
          <w:lang w:val="es-HN"/>
        </w:rPr>
        <w:t xml:space="preserve">al oferente, en donde le informa que el contrato para </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napToGrid w:val="0"/>
          <w:sz w:val="24"/>
          <w:szCs w:val="24"/>
          <w:lang w:val="es-HN"/>
        </w:rPr>
        <w:t xml:space="preserve"> objeto de la </w:t>
      </w:r>
      <w:r w:rsidR="00996133" w:rsidRPr="00CB1D2D">
        <w:rPr>
          <w:rFonts w:ascii="Arial" w:hAnsi="Arial" w:cs="Arial"/>
          <w:snapToGrid w:val="0"/>
          <w:sz w:val="24"/>
          <w:szCs w:val="24"/>
          <w:lang w:val="es-HN"/>
        </w:rPr>
        <w:t>licitación le</w:t>
      </w:r>
      <w:r w:rsidRPr="00CB1D2D">
        <w:rPr>
          <w:rFonts w:ascii="Arial" w:hAnsi="Arial" w:cs="Arial"/>
          <w:snapToGrid w:val="0"/>
          <w:sz w:val="24"/>
          <w:szCs w:val="24"/>
          <w:lang w:val="es-HN"/>
        </w:rPr>
        <w:t xml:space="preserve"> ha sido adjudicado, indicando el monto a contratar y el período de ejecución.</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Aceptación:</w:t>
      </w:r>
    </w:p>
    <w:p w:rsidR="00EE3FAD" w:rsidRPr="00CB1D2D" w:rsidRDefault="00EE3FAD" w:rsidP="00EE3FAD">
      <w:pPr>
        <w:pStyle w:val="Piedepgina"/>
        <w:ind w:right="360"/>
        <w:rPr>
          <w:rFonts w:ascii="Arial" w:hAnsi="Arial" w:cs="Arial"/>
          <w:b/>
          <w:bCs/>
          <w:snapToGrid w:val="0"/>
          <w:sz w:val="24"/>
          <w:szCs w:val="24"/>
          <w:lang w:val="es-HN"/>
        </w:rPr>
      </w:pPr>
      <w:r w:rsidRPr="00CB1D2D">
        <w:rPr>
          <w:rFonts w:ascii="Arial" w:hAnsi="Arial" w:cs="Arial"/>
          <w:snapToGrid w:val="0"/>
          <w:sz w:val="24"/>
          <w:szCs w:val="24"/>
          <w:lang w:val="es-HN"/>
        </w:rPr>
        <w:t xml:space="preserve">Es la nota que el </w:t>
      </w:r>
      <w:r w:rsidR="00996133" w:rsidRPr="00CB1D2D">
        <w:rPr>
          <w:rFonts w:ascii="Arial" w:hAnsi="Arial" w:cs="Arial"/>
          <w:snapToGrid w:val="0"/>
          <w:sz w:val="24"/>
          <w:szCs w:val="24"/>
          <w:lang w:val="es-HN"/>
        </w:rPr>
        <w:t>oferente remite</w:t>
      </w:r>
      <w:r w:rsidRPr="00CB1D2D">
        <w:rPr>
          <w:rFonts w:ascii="Arial" w:hAnsi="Arial" w:cs="Arial"/>
          <w:snapToGrid w:val="0"/>
          <w:sz w:val="24"/>
          <w:szCs w:val="24"/>
          <w:lang w:val="es-HN"/>
        </w:rPr>
        <w:t xml:space="preserve"> </w:t>
      </w:r>
      <w:r w:rsidRPr="00CB1D2D">
        <w:rPr>
          <w:rFonts w:ascii="Arial" w:hAnsi="Arial" w:cs="Arial"/>
          <w:sz w:val="24"/>
          <w:szCs w:val="24"/>
        </w:rPr>
        <w:t xml:space="preserve">al Poder Judicial </w:t>
      </w:r>
      <w:r w:rsidRPr="00CB1D2D">
        <w:rPr>
          <w:rFonts w:ascii="Arial" w:hAnsi="Arial" w:cs="Arial"/>
          <w:snapToGrid w:val="0"/>
          <w:sz w:val="24"/>
          <w:szCs w:val="24"/>
          <w:lang w:val="es-HN"/>
        </w:rPr>
        <w:t xml:space="preserve">y que constituye la aceptación formal de este para realizar </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napToGrid w:val="0"/>
          <w:sz w:val="24"/>
          <w:szCs w:val="24"/>
          <w:lang w:val="es-HN"/>
        </w:rPr>
        <w:t>.</w:t>
      </w:r>
    </w:p>
    <w:p w:rsidR="00EE3FAD" w:rsidRPr="00CB1D2D" w:rsidRDefault="00EE3FAD" w:rsidP="00EE3FAD">
      <w:pPr>
        <w:widowControl w:val="0"/>
        <w:rPr>
          <w:rFonts w:ascii="Arial" w:hAnsi="Arial" w:cs="Arial"/>
          <w:b/>
          <w:bCs/>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Caso Fortuito:</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Se entenderá caso fortuito o fuerza mayor, todo acontecimiento que no ha podido preverse ó, que previsto no ha podido evitarse, que imposibilita el exacto cumplimiento de la obligaciones contractuales. Se reconocen como causa de fuerza mayor entre otras: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Contrato:</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El contrato representa el convenio escrito celebrado entre el Poder Judicial y el oferente favorecido en el proceso de licitación en donde se establecen todas las condiciones contractuales para </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napToGrid w:val="0"/>
          <w:sz w:val="24"/>
          <w:szCs w:val="24"/>
          <w:lang w:val="es-HN"/>
        </w:rPr>
        <w:t xml:space="preserve"> de conformidad con las bases de licitación y la oferta.</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 xml:space="preserve">Comisión de Evaluación: </w:t>
      </w:r>
      <w:r w:rsidRPr="00CB1D2D">
        <w:rPr>
          <w:rFonts w:ascii="Arial" w:hAnsi="Arial" w:cs="Arial"/>
          <w:spacing w:val="-3"/>
          <w:sz w:val="24"/>
          <w:szCs w:val="24"/>
          <w:lang w:val="es-HN"/>
        </w:rPr>
        <w:t xml:space="preserve">Comisión nombrada por </w:t>
      </w:r>
      <w:r>
        <w:rPr>
          <w:rFonts w:ascii="Arial" w:hAnsi="Arial" w:cs="Arial"/>
          <w:spacing w:val="-3"/>
          <w:sz w:val="24"/>
          <w:szCs w:val="24"/>
          <w:lang w:val="es-HN"/>
        </w:rPr>
        <w:t>la Autoridad competente autorizada</w:t>
      </w:r>
      <w:r w:rsidRPr="00CB1D2D">
        <w:rPr>
          <w:rFonts w:ascii="Arial" w:hAnsi="Arial" w:cs="Arial"/>
          <w:sz w:val="24"/>
          <w:szCs w:val="24"/>
        </w:rPr>
        <w:t>,</w:t>
      </w:r>
      <w:r w:rsidRPr="00CB1D2D">
        <w:rPr>
          <w:rFonts w:ascii="Arial" w:hAnsi="Arial" w:cs="Arial"/>
          <w:spacing w:val="-3"/>
          <w:sz w:val="24"/>
          <w:szCs w:val="24"/>
          <w:lang w:val="es-HN"/>
        </w:rPr>
        <w:t xml:space="preserve"> para la evaluación de las ofertas recibidas en el proceso de licitación.</w:t>
      </w:r>
    </w:p>
    <w:p w:rsidR="00EE3FAD" w:rsidRPr="00CB1D2D" w:rsidRDefault="00EE3FAD" w:rsidP="00EE3FAD">
      <w:pPr>
        <w:tabs>
          <w:tab w:val="left" w:pos="0"/>
        </w:tabs>
        <w:suppressAutoHyphens/>
        <w:rPr>
          <w:rFonts w:ascii="Arial" w:hAnsi="Arial" w:cs="Arial"/>
          <w:b/>
          <w:bCs/>
          <w:spacing w:val="-3"/>
          <w:sz w:val="24"/>
          <w:szCs w:val="24"/>
          <w:lang w:val="es-HN"/>
        </w:rPr>
      </w:pPr>
    </w:p>
    <w:p w:rsidR="00EE3FAD" w:rsidRPr="00CB1D2D" w:rsidRDefault="00EE3FAD" w:rsidP="00EE3FAD">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Contratista</w:t>
      </w:r>
      <w:r w:rsidRPr="00CB1D2D">
        <w:rPr>
          <w:rFonts w:ascii="Arial" w:hAnsi="Arial" w:cs="Arial"/>
          <w:spacing w:val="-3"/>
          <w:sz w:val="24"/>
          <w:szCs w:val="24"/>
          <w:lang w:val="es-HN"/>
        </w:rPr>
        <w:t xml:space="preserve">: </w:t>
      </w:r>
      <w:r w:rsidRPr="00CB1D2D">
        <w:rPr>
          <w:rFonts w:ascii="Arial" w:hAnsi="Arial" w:cs="Arial"/>
          <w:sz w:val="24"/>
          <w:szCs w:val="24"/>
          <w:lang w:val="es-HN"/>
        </w:rPr>
        <w:t>Es la persona natural o jurídica identificada como tal en el contrato, cuya propuesta ha sido aceptada por</w:t>
      </w:r>
      <w:r w:rsidRPr="00CB1D2D">
        <w:rPr>
          <w:rFonts w:ascii="Arial" w:hAnsi="Arial" w:cs="Arial"/>
          <w:snapToGrid w:val="0"/>
          <w:sz w:val="24"/>
          <w:szCs w:val="24"/>
          <w:lang w:val="es-HN"/>
        </w:rPr>
        <w:t xml:space="preserve"> el Poder Judicial</w:t>
      </w:r>
      <w:r w:rsidRPr="00CB1D2D">
        <w:rPr>
          <w:rFonts w:ascii="Arial" w:hAnsi="Arial" w:cs="Arial"/>
          <w:sz w:val="24"/>
          <w:szCs w:val="24"/>
          <w:lang w:val="es-HN"/>
        </w:rPr>
        <w:t xml:space="preserve"> para </w:t>
      </w:r>
      <w:r w:rsidRPr="00CB1D2D">
        <w:rPr>
          <w:rFonts w:ascii="Arial" w:hAnsi="Arial" w:cs="Arial"/>
          <w:snapToGrid w:val="0"/>
          <w:sz w:val="24"/>
          <w:szCs w:val="24"/>
          <w:lang w:val="es-HN"/>
        </w:rPr>
        <w:t xml:space="preserve">la </w:t>
      </w:r>
      <w:r>
        <w:rPr>
          <w:rFonts w:ascii="Arial" w:hAnsi="Arial" w:cs="Arial"/>
          <w:snapToGrid w:val="0"/>
          <w:sz w:val="24"/>
          <w:szCs w:val="24"/>
          <w:lang w:val="es-HN"/>
        </w:rPr>
        <w:t>contratación de Arrendamiento</w:t>
      </w:r>
      <w:r w:rsidRPr="00CB1D2D">
        <w:rPr>
          <w:rFonts w:ascii="Arial" w:hAnsi="Arial" w:cs="Arial"/>
          <w:snapToGrid w:val="0"/>
          <w:sz w:val="24"/>
          <w:szCs w:val="24"/>
          <w:lang w:val="es-HN"/>
        </w:rPr>
        <w:t xml:space="preserve"> de a</w:t>
      </w:r>
      <w:r>
        <w:rPr>
          <w:rFonts w:ascii="Arial" w:hAnsi="Arial" w:cs="Arial"/>
          <w:sz w:val="24"/>
          <w:szCs w:val="24"/>
          <w:lang w:val="es-HN"/>
        </w:rPr>
        <w:t>cuerdo a la calidad y</w:t>
      </w:r>
      <w:r w:rsidRPr="00CB1D2D">
        <w:rPr>
          <w:rFonts w:ascii="Arial" w:hAnsi="Arial" w:cs="Arial"/>
          <w:sz w:val="24"/>
          <w:szCs w:val="24"/>
          <w:lang w:val="es-HN"/>
        </w:rPr>
        <w:t xml:space="preserve"> especificaciones técnicas.</w:t>
      </w:r>
    </w:p>
    <w:p w:rsidR="00EE3FAD" w:rsidRPr="00CB1D2D" w:rsidRDefault="00EE3FAD" w:rsidP="00EE3FAD">
      <w:pPr>
        <w:tabs>
          <w:tab w:val="left" w:pos="0"/>
        </w:tabs>
        <w:suppressAutoHyphens/>
        <w:rPr>
          <w:rFonts w:ascii="Arial" w:hAnsi="Arial" w:cs="Arial"/>
          <w:b/>
          <w:bCs/>
          <w:snapToGrid w:val="0"/>
          <w:sz w:val="24"/>
          <w:szCs w:val="24"/>
          <w:lang w:val="es-HN"/>
        </w:rPr>
      </w:pPr>
    </w:p>
    <w:p w:rsidR="00EE3FAD" w:rsidRPr="00CB1D2D" w:rsidRDefault="00EE3FAD" w:rsidP="00EE3FAD">
      <w:pPr>
        <w:widowControl w:val="0"/>
        <w:rPr>
          <w:rFonts w:ascii="Arial" w:hAnsi="Arial" w:cs="Arial"/>
          <w:spacing w:val="-3"/>
          <w:sz w:val="24"/>
          <w:szCs w:val="24"/>
          <w:lang w:val="es-HN"/>
        </w:rPr>
      </w:pPr>
      <w:r w:rsidRPr="00CB1D2D">
        <w:rPr>
          <w:rFonts w:ascii="Arial" w:hAnsi="Arial" w:cs="Arial"/>
          <w:b/>
          <w:bCs/>
          <w:spacing w:val="-3"/>
          <w:sz w:val="24"/>
          <w:szCs w:val="24"/>
          <w:lang w:val="es-HN"/>
        </w:rPr>
        <w:t>Corrección de defectos</w:t>
      </w:r>
      <w:r w:rsidRPr="00CB1D2D">
        <w:rPr>
          <w:rFonts w:ascii="Arial" w:hAnsi="Arial" w:cs="Arial"/>
          <w:spacing w:val="-3"/>
          <w:sz w:val="24"/>
          <w:szCs w:val="24"/>
          <w:lang w:val="es-HN"/>
        </w:rPr>
        <w:t>: Notificación por parte del supervisor al contratista de todos los defectos de los que tenga conocimiento antes de finalizar el período de ejecución de</w:t>
      </w:r>
      <w:r>
        <w:rPr>
          <w:rFonts w:ascii="Arial" w:hAnsi="Arial" w:cs="Arial"/>
          <w:snapToGrid w:val="0"/>
          <w:sz w:val="24"/>
          <w:szCs w:val="24"/>
          <w:lang w:val="es-HN"/>
        </w:rPr>
        <w:t>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pacing w:val="-3"/>
          <w:sz w:val="24"/>
          <w:szCs w:val="24"/>
          <w:lang w:val="es-HN"/>
        </w:rPr>
        <w:t>.</w:t>
      </w:r>
    </w:p>
    <w:p w:rsidR="00EE3FAD" w:rsidRPr="00CB1D2D" w:rsidRDefault="00EE3FAD" w:rsidP="00EE3FAD">
      <w:pPr>
        <w:widowControl w:val="0"/>
        <w:rPr>
          <w:rFonts w:ascii="Arial" w:hAnsi="Arial" w:cs="Arial"/>
          <w:b/>
          <w:bCs/>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Calendario</w:t>
      </w:r>
    </w:p>
    <w:p w:rsidR="00EE3FAD" w:rsidRPr="00CB1D2D" w:rsidRDefault="00EE3FAD" w:rsidP="00EE3FAD">
      <w:pPr>
        <w:rPr>
          <w:rFonts w:ascii="Arial" w:hAnsi="Arial" w:cs="Arial"/>
          <w:sz w:val="24"/>
          <w:szCs w:val="24"/>
          <w:lang w:val="es-HN"/>
        </w:rPr>
      </w:pPr>
      <w:r w:rsidRPr="00CB1D2D">
        <w:rPr>
          <w:rFonts w:ascii="Arial" w:hAnsi="Arial" w:cs="Arial"/>
          <w:sz w:val="24"/>
          <w:szCs w:val="24"/>
          <w:lang w:val="es-HN"/>
        </w:rPr>
        <w:t xml:space="preserve">Son todos los días de la semana, incluyendo sábado y domingo que el contratista está obligado a cumplir durante la ejecución </w:t>
      </w:r>
      <w:r>
        <w:rPr>
          <w:rFonts w:ascii="Arial" w:hAnsi="Arial" w:cs="Arial"/>
          <w:sz w:val="24"/>
          <w:szCs w:val="24"/>
          <w:lang w:val="es-HN"/>
        </w:rPr>
        <w:t>D</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z w:val="24"/>
          <w:szCs w:val="24"/>
          <w:lang w:val="es-HN"/>
        </w:rPr>
        <w:t>.</w:t>
      </w:r>
    </w:p>
    <w:p w:rsidR="00EE3FAD" w:rsidRPr="00CB1D2D" w:rsidRDefault="00EE3FAD" w:rsidP="00EE3FAD">
      <w:pPr>
        <w:pStyle w:val="Ttulo"/>
        <w:rPr>
          <w:rFonts w:ascii="Arial" w:hAnsi="Arial" w:cs="Arial"/>
          <w:szCs w:val="24"/>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Hábiles</w:t>
      </w:r>
    </w:p>
    <w:p w:rsidR="00EE3FAD" w:rsidRPr="00CB1D2D" w:rsidRDefault="00EE3FAD" w:rsidP="00EE3FAD">
      <w:pPr>
        <w:rPr>
          <w:rFonts w:ascii="Arial" w:hAnsi="Arial" w:cs="Arial"/>
          <w:sz w:val="24"/>
          <w:szCs w:val="24"/>
          <w:lang w:val="es-HN"/>
        </w:rPr>
      </w:pPr>
      <w:r w:rsidRPr="00CB1D2D">
        <w:rPr>
          <w:rFonts w:ascii="Arial" w:hAnsi="Arial" w:cs="Arial"/>
          <w:sz w:val="24"/>
          <w:szCs w:val="24"/>
          <w:lang w:val="es-HN"/>
        </w:rPr>
        <w:t>Son los días de la semana comprendidos entre lunes y viernes.</w:t>
      </w:r>
    </w:p>
    <w:p w:rsidR="00EE3FAD" w:rsidRPr="00CB1D2D" w:rsidRDefault="00EE3FAD" w:rsidP="00EE3FAD">
      <w:pPr>
        <w:rPr>
          <w:rFonts w:ascii="Arial" w:hAnsi="Arial" w:cs="Arial"/>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Inhábiles</w:t>
      </w:r>
    </w:p>
    <w:p w:rsidR="00EE3FAD" w:rsidRPr="00CB1D2D" w:rsidRDefault="00EE3FAD" w:rsidP="00EE3FAD">
      <w:pPr>
        <w:rPr>
          <w:rFonts w:ascii="Arial" w:hAnsi="Arial" w:cs="Arial"/>
          <w:color w:val="FF0000"/>
          <w:sz w:val="24"/>
          <w:szCs w:val="24"/>
          <w:lang w:val="es-HN"/>
        </w:rPr>
      </w:pPr>
      <w:r w:rsidRPr="00CB1D2D">
        <w:rPr>
          <w:rFonts w:ascii="Arial" w:hAnsi="Arial" w:cs="Arial"/>
          <w:sz w:val="24"/>
          <w:szCs w:val="24"/>
          <w:lang w:val="es-HN"/>
        </w:rPr>
        <w:t>S</w:t>
      </w:r>
      <w:r>
        <w:rPr>
          <w:rFonts w:ascii="Arial" w:hAnsi="Arial" w:cs="Arial"/>
          <w:sz w:val="24"/>
          <w:szCs w:val="24"/>
          <w:lang w:val="es-HN"/>
        </w:rPr>
        <w:t xml:space="preserve">e consideran días inhábiles: Las vacaciones, mismas que se dividen en dos periodos de 15 días cada uno, el primero en la primera quincena del mes de Julio y el otro en la segunda quincena del mes de diciembre, sábado y domingo, feriado nacionales, días festivos. </w:t>
      </w:r>
    </w:p>
    <w:p w:rsidR="00EE3FAD" w:rsidRPr="00CB1D2D" w:rsidRDefault="00EE3FAD" w:rsidP="00EE3FAD">
      <w:pPr>
        <w:ind w:left="360"/>
        <w:rPr>
          <w:rFonts w:ascii="Arial" w:hAnsi="Arial" w:cs="Arial"/>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DS</w:t>
      </w:r>
      <w:r>
        <w:rPr>
          <w:rFonts w:ascii="Arial" w:hAnsi="Arial" w:cs="Arial"/>
          <w:b/>
          <w:bCs/>
          <w:snapToGrid w:val="0"/>
          <w:sz w:val="24"/>
          <w:szCs w:val="24"/>
          <w:lang w:val="es-HN"/>
        </w:rPr>
        <w:t xml:space="preserve"> (DOCUMENTOS SUBSANABLES)</w:t>
      </w:r>
    </w:p>
    <w:p w:rsidR="00EE3FAD" w:rsidRPr="00CB1D2D" w:rsidRDefault="00EE3FAD" w:rsidP="00EE3FAD">
      <w:pPr>
        <w:rPr>
          <w:rFonts w:ascii="Arial" w:hAnsi="Arial" w:cs="Arial"/>
          <w:sz w:val="24"/>
          <w:szCs w:val="24"/>
          <w:lang w:val="es-HN"/>
        </w:rPr>
      </w:pPr>
      <w:r w:rsidRPr="00CB1D2D">
        <w:rPr>
          <w:rFonts w:ascii="Arial" w:hAnsi="Arial" w:cs="Arial"/>
          <w:sz w:val="24"/>
          <w:szCs w:val="24"/>
          <w:lang w:val="es-HN"/>
        </w:rPr>
        <w:t xml:space="preserve">Son los documentos  </w:t>
      </w:r>
      <w:r>
        <w:rPr>
          <w:rFonts w:ascii="Arial" w:hAnsi="Arial" w:cs="Arial"/>
          <w:sz w:val="24"/>
          <w:szCs w:val="24"/>
          <w:lang w:val="es-HN"/>
        </w:rPr>
        <w:t>que pueden ser corregidos o sustituidos</w:t>
      </w:r>
      <w:r w:rsidRPr="00CB1D2D">
        <w:rPr>
          <w:rFonts w:ascii="Arial" w:hAnsi="Arial" w:cs="Arial"/>
          <w:sz w:val="24"/>
          <w:szCs w:val="24"/>
          <w:lang w:val="es-HN"/>
        </w:rPr>
        <w:t xml:space="preserve">, en cuanto no impliquen modificaciones del precio, objeto y condiciones ofrecidas. </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DNS</w:t>
      </w:r>
      <w:r>
        <w:rPr>
          <w:rFonts w:ascii="Arial" w:hAnsi="Arial" w:cs="Arial"/>
          <w:b/>
          <w:bCs/>
          <w:snapToGrid w:val="0"/>
          <w:sz w:val="24"/>
          <w:szCs w:val="24"/>
          <w:lang w:val="es-HN"/>
        </w:rPr>
        <w:t xml:space="preserve"> (DOCUMENTOS NO SUBSANABLES)</w:t>
      </w:r>
    </w:p>
    <w:p w:rsidR="00EE3FAD" w:rsidRPr="00CB1D2D" w:rsidRDefault="00EE3FAD" w:rsidP="00EE3FAD">
      <w:pPr>
        <w:widowControl w:val="0"/>
        <w:rPr>
          <w:rFonts w:ascii="Arial" w:hAnsi="Arial" w:cs="Arial"/>
          <w:snapToGrid w:val="0"/>
          <w:sz w:val="24"/>
          <w:szCs w:val="24"/>
          <w:lang w:val="es-HN"/>
        </w:rPr>
      </w:pPr>
      <w:r>
        <w:rPr>
          <w:rFonts w:ascii="Arial" w:hAnsi="Arial" w:cs="Arial"/>
          <w:snapToGrid w:val="0"/>
          <w:sz w:val="24"/>
          <w:szCs w:val="24"/>
          <w:lang w:val="es-HN"/>
        </w:rPr>
        <w:t>Es el documento que no puede ser corregido o sustituido.</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Dirección Administrativa</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Es la coordinadora de los procesos de licitación autorizada para emitir órdenes de cambio y ordenes de inicio.</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Financiamiento</w:t>
      </w: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snapToGrid w:val="0"/>
          <w:sz w:val="24"/>
          <w:szCs w:val="24"/>
          <w:lang w:val="es-HN"/>
        </w:rPr>
        <w:t>Fondos propios</w:t>
      </w:r>
      <w:r>
        <w:rPr>
          <w:rFonts w:ascii="Arial" w:hAnsi="Arial" w:cs="Arial"/>
          <w:snapToGrid w:val="0"/>
          <w:sz w:val="24"/>
          <w:szCs w:val="24"/>
          <w:lang w:val="es-HN"/>
        </w:rPr>
        <w:t xml:space="preserve"> del Poder Judicial.</w:t>
      </w:r>
    </w:p>
    <w:p w:rsidR="00EE3FAD" w:rsidRPr="00CB1D2D" w:rsidRDefault="00EE3FAD" w:rsidP="00EE3FAD">
      <w:pPr>
        <w:widowControl w:val="0"/>
        <w:rPr>
          <w:rFonts w:ascii="Arial" w:hAnsi="Arial" w:cs="Arial"/>
          <w:b/>
          <w:bCs/>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Garantía de Mantenimiento de </w:t>
      </w:r>
      <w:smartTag w:uri="urn:schemas-microsoft-com:office:smarttags" w:element="PersonName">
        <w:smartTagPr>
          <w:attr w:name="ProductID" w:val="LA OFERTA"/>
        </w:smartTagPr>
        <w:r w:rsidRPr="00CB1D2D">
          <w:rPr>
            <w:rFonts w:ascii="Arial" w:hAnsi="Arial" w:cs="Arial"/>
            <w:b/>
            <w:bCs/>
            <w:snapToGrid w:val="0"/>
            <w:sz w:val="24"/>
            <w:szCs w:val="24"/>
            <w:lang w:val="es-HN"/>
          </w:rPr>
          <w:t>la Oferta</w:t>
        </w:r>
      </w:smartTag>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una Garantía </w:t>
      </w:r>
      <w:r w:rsidR="00CA4495" w:rsidRPr="00CB1D2D">
        <w:rPr>
          <w:rFonts w:ascii="Arial" w:hAnsi="Arial" w:cs="Arial"/>
          <w:snapToGrid w:val="0"/>
          <w:sz w:val="24"/>
          <w:szCs w:val="24"/>
          <w:lang w:val="es-HN"/>
        </w:rPr>
        <w:t>extendida a</w:t>
      </w:r>
      <w:r w:rsidRPr="00CB1D2D">
        <w:rPr>
          <w:rFonts w:ascii="Arial" w:hAnsi="Arial" w:cs="Arial"/>
          <w:snapToGrid w:val="0"/>
          <w:sz w:val="24"/>
          <w:szCs w:val="24"/>
          <w:lang w:val="es-HN"/>
        </w:rPr>
        <w:t xml:space="preserve">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por un Banco o Compañía Aseguradora de reconocida solvencia y debidamente autorizada para operar en la República de Honduras y tiene por objeto asegurar al Poder Judicial que el oferente está dispuesto a mantener su oferta por el período y monto establecido en estas Bases de Licitaci</w:t>
      </w:r>
      <w:r>
        <w:rPr>
          <w:rFonts w:ascii="Arial" w:hAnsi="Arial" w:cs="Arial"/>
          <w:snapToGrid w:val="0"/>
          <w:sz w:val="24"/>
          <w:szCs w:val="24"/>
          <w:lang w:val="es-HN"/>
        </w:rPr>
        <w:t xml:space="preserve">ón, equivalente al 2% del valor del contrato. Artículo 99 </w:t>
      </w:r>
      <w:r>
        <w:rPr>
          <w:rFonts w:ascii="Arial" w:hAnsi="Arial" w:cs="Arial"/>
          <w:snapToGrid w:val="0"/>
          <w:sz w:val="24"/>
          <w:szCs w:val="24"/>
          <w:lang w:val="es-HN"/>
        </w:rPr>
        <w:lastRenderedPageBreak/>
        <w:t>de la Ley de Contratación del Estado.</w:t>
      </w:r>
    </w:p>
    <w:p w:rsidR="00EE3FAD" w:rsidRPr="00CB1D2D" w:rsidRDefault="00EE3FAD" w:rsidP="00EE3FAD">
      <w:pPr>
        <w:suppressAutoHyphens/>
        <w:rPr>
          <w:rFonts w:ascii="Arial" w:hAnsi="Arial" w:cs="Arial"/>
          <w:snapToGrid w:val="0"/>
          <w:sz w:val="24"/>
          <w:szCs w:val="24"/>
          <w:lang w:val="es-HN"/>
        </w:rPr>
      </w:pPr>
    </w:p>
    <w:p w:rsidR="00EE3FAD" w:rsidRPr="00CB1D2D" w:rsidRDefault="00EE3FAD" w:rsidP="00EE3FAD">
      <w:pPr>
        <w:suppressAutoHyphens/>
        <w:rPr>
          <w:rFonts w:ascii="Arial" w:hAnsi="Arial" w:cs="Arial"/>
          <w:b/>
          <w:bCs/>
          <w:spacing w:val="-3"/>
          <w:sz w:val="24"/>
          <w:szCs w:val="24"/>
          <w:lang w:val="es-HN"/>
        </w:rPr>
      </w:pPr>
      <w:r w:rsidRPr="00CB1D2D">
        <w:rPr>
          <w:rFonts w:ascii="Arial" w:hAnsi="Arial" w:cs="Arial"/>
          <w:b/>
          <w:bCs/>
          <w:spacing w:val="-3"/>
          <w:sz w:val="24"/>
          <w:szCs w:val="24"/>
          <w:lang w:val="es-HN"/>
        </w:rPr>
        <w:t>Garantía de Cumplimiento</w:t>
      </w:r>
    </w:p>
    <w:p w:rsidR="00EE3FA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una Garantía </w:t>
      </w:r>
      <w:r w:rsidR="00CA4495" w:rsidRPr="00CB1D2D">
        <w:rPr>
          <w:rFonts w:ascii="Arial" w:hAnsi="Arial" w:cs="Arial"/>
          <w:snapToGrid w:val="0"/>
          <w:sz w:val="24"/>
          <w:szCs w:val="24"/>
          <w:lang w:val="es-HN"/>
        </w:rPr>
        <w:t>extendida a</w:t>
      </w:r>
      <w:r w:rsidRPr="00CB1D2D">
        <w:rPr>
          <w:rFonts w:ascii="Arial" w:hAnsi="Arial" w:cs="Arial"/>
          <w:snapToGrid w:val="0"/>
          <w:sz w:val="24"/>
          <w:szCs w:val="24"/>
          <w:lang w:val="es-HN"/>
        </w:rPr>
        <w:t xml:space="preserve">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 xml:space="preserve">por un Banco o Compañía Aseguradora de reconocida solvencia y debidamente autorizada para operar en la República de Honduras y sirve para garantizar que el contratista ejecute todas las condiciones estipuladas en el contrato la que debe tener una vigencia </w:t>
      </w:r>
      <w:r>
        <w:rPr>
          <w:rFonts w:ascii="Arial" w:hAnsi="Arial" w:cs="Arial"/>
          <w:snapToGrid w:val="0"/>
          <w:sz w:val="24"/>
          <w:szCs w:val="24"/>
          <w:lang w:val="es-HN"/>
        </w:rPr>
        <w:t xml:space="preserve">hasta de tres (3) meses </w:t>
      </w:r>
      <w:r w:rsidRPr="00CB1D2D">
        <w:rPr>
          <w:rFonts w:ascii="Arial" w:hAnsi="Arial" w:cs="Arial"/>
          <w:snapToGrid w:val="0"/>
          <w:sz w:val="24"/>
          <w:szCs w:val="24"/>
          <w:lang w:val="es-HN"/>
        </w:rPr>
        <w:t>posteriores a la fecha final de entrega del suministro del bien o servicio.</w:t>
      </w:r>
      <w:r>
        <w:rPr>
          <w:rFonts w:ascii="Arial" w:hAnsi="Arial" w:cs="Arial"/>
          <w:snapToGrid w:val="0"/>
          <w:sz w:val="24"/>
          <w:szCs w:val="24"/>
          <w:lang w:val="es-HN"/>
        </w:rPr>
        <w:t xml:space="preserve"> Artículo 101 de la Ley de Contratación del Estado.</w:t>
      </w:r>
    </w:p>
    <w:p w:rsidR="00CD122D" w:rsidRPr="00CB1D2D" w:rsidRDefault="00CD122D" w:rsidP="00EE3FAD">
      <w:pPr>
        <w:widowControl w:val="0"/>
        <w:rPr>
          <w:rFonts w:ascii="Arial" w:hAnsi="Arial" w:cs="Arial"/>
          <w:snapToGrid w:val="0"/>
          <w:sz w:val="24"/>
          <w:szCs w:val="24"/>
          <w:lang w:val="es-HN"/>
        </w:rPr>
      </w:pPr>
    </w:p>
    <w:p w:rsidR="00CD122D" w:rsidRPr="00CD122D" w:rsidRDefault="00CD122D" w:rsidP="00CD122D">
      <w:pPr>
        <w:widowControl w:val="0"/>
        <w:rPr>
          <w:rFonts w:ascii="Arial" w:hAnsi="Arial" w:cs="Arial"/>
          <w:b/>
          <w:bCs/>
          <w:snapToGrid w:val="0"/>
          <w:sz w:val="24"/>
          <w:szCs w:val="24"/>
          <w:lang w:val="es-HN"/>
        </w:rPr>
      </w:pPr>
      <w:r w:rsidRPr="00CD122D">
        <w:rPr>
          <w:rFonts w:ascii="Arial" w:hAnsi="Arial" w:cs="Arial"/>
          <w:b/>
          <w:bCs/>
          <w:snapToGrid w:val="0"/>
          <w:sz w:val="24"/>
          <w:szCs w:val="24"/>
          <w:lang w:val="es-HN"/>
        </w:rPr>
        <w:t>Garantía de Calidad:</w:t>
      </w:r>
    </w:p>
    <w:p w:rsidR="00CD122D" w:rsidRPr="00CD122D" w:rsidRDefault="00CD122D" w:rsidP="00CD122D">
      <w:pPr>
        <w:widowControl w:val="0"/>
        <w:rPr>
          <w:rFonts w:ascii="Arial" w:hAnsi="Arial" w:cs="Arial"/>
          <w:snapToGrid w:val="0"/>
          <w:sz w:val="24"/>
          <w:szCs w:val="24"/>
          <w:lang w:val="es-HN"/>
        </w:rPr>
      </w:pPr>
      <w:r w:rsidRPr="00CD122D">
        <w:rPr>
          <w:rFonts w:ascii="Arial" w:hAnsi="Arial" w:cs="Arial"/>
          <w:snapToGrid w:val="0"/>
          <w:sz w:val="24"/>
          <w:szCs w:val="24"/>
          <w:lang w:val="es-HN"/>
        </w:rPr>
        <w:t xml:space="preserve">Mecanismo Jurídico para proteger o asegurar el compromiso de la obligación, </w:t>
      </w:r>
      <w:r w:rsidR="00D97336" w:rsidRPr="00CD122D">
        <w:rPr>
          <w:rFonts w:ascii="Arial" w:hAnsi="Arial" w:cs="Arial"/>
          <w:snapToGrid w:val="0"/>
          <w:sz w:val="24"/>
          <w:szCs w:val="24"/>
          <w:lang w:val="es-HN"/>
        </w:rPr>
        <w:t>extendida a</w:t>
      </w:r>
      <w:r w:rsidRPr="00CD122D">
        <w:rPr>
          <w:rFonts w:ascii="Arial" w:hAnsi="Arial" w:cs="Arial"/>
          <w:snapToGrid w:val="0"/>
          <w:sz w:val="24"/>
          <w:szCs w:val="24"/>
          <w:lang w:val="es-HN"/>
        </w:rPr>
        <w:t xml:space="preserve"> favor </w:t>
      </w:r>
      <w:r w:rsidRPr="00CD122D">
        <w:rPr>
          <w:rFonts w:ascii="Arial" w:hAnsi="Arial" w:cs="Arial"/>
          <w:snapToGrid w:val="0"/>
          <w:sz w:val="24"/>
          <w:szCs w:val="24"/>
        </w:rPr>
        <w:t xml:space="preserve">del Poder Judicial </w:t>
      </w:r>
      <w:r w:rsidRPr="00CD122D">
        <w:rPr>
          <w:rFonts w:ascii="Arial" w:hAnsi="Arial" w:cs="Arial"/>
          <w:snapToGrid w:val="0"/>
          <w:sz w:val="24"/>
          <w:szCs w:val="24"/>
          <w:lang w:val="es-HN"/>
        </w:rPr>
        <w:t xml:space="preserve">por </w:t>
      </w:r>
      <w:r w:rsidR="00D97336" w:rsidRPr="00CD122D">
        <w:rPr>
          <w:rFonts w:ascii="Arial" w:hAnsi="Arial" w:cs="Arial"/>
          <w:snapToGrid w:val="0"/>
          <w:sz w:val="24"/>
          <w:szCs w:val="24"/>
          <w:lang w:val="es-HN"/>
        </w:rPr>
        <w:t>el cinco</w:t>
      </w:r>
      <w:r w:rsidRPr="00CD122D">
        <w:rPr>
          <w:rFonts w:ascii="Arial" w:hAnsi="Arial" w:cs="Arial"/>
          <w:b/>
          <w:bCs/>
          <w:snapToGrid w:val="0"/>
          <w:sz w:val="24"/>
          <w:szCs w:val="24"/>
          <w:lang w:val="es-HN"/>
        </w:rPr>
        <w:t xml:space="preserve"> por ciento (5%)</w:t>
      </w:r>
      <w:r w:rsidRPr="00CD122D">
        <w:rPr>
          <w:rFonts w:ascii="Arial" w:hAnsi="Arial" w:cs="Arial"/>
          <w:snapToGrid w:val="0"/>
          <w:sz w:val="24"/>
          <w:szCs w:val="24"/>
          <w:lang w:val="es-HN"/>
        </w:rPr>
        <w:t xml:space="preserve"> del monto total del contrato, y podrá </w:t>
      </w:r>
      <w:r w:rsidR="00D97336" w:rsidRPr="00CD122D">
        <w:rPr>
          <w:rFonts w:ascii="Arial" w:hAnsi="Arial" w:cs="Arial"/>
          <w:snapToGrid w:val="0"/>
          <w:sz w:val="24"/>
          <w:szCs w:val="24"/>
          <w:lang w:val="es-HN"/>
        </w:rPr>
        <w:t>consistir en</w:t>
      </w:r>
      <w:r w:rsidRPr="00CD122D">
        <w:rPr>
          <w:rFonts w:ascii="Arial" w:hAnsi="Arial" w:cs="Arial"/>
          <w:snapToGrid w:val="0"/>
          <w:sz w:val="24"/>
          <w:szCs w:val="24"/>
          <w:lang w:val="es-HN"/>
        </w:rPr>
        <w:t xml:space="preserve"> una garantía bancaria o póliza expedida por un Banco o Compañía Aseguradora de reconocida solvencia y debidamente autorizada para operar en la República de Honduras por el término de un año a partir del acta de recepción provisional. Artículo 104 de la Ley </w:t>
      </w:r>
      <w:r w:rsidRPr="00CD122D">
        <w:rPr>
          <w:rFonts w:ascii="Arial" w:hAnsi="Arial" w:cs="Arial"/>
          <w:snapToGrid w:val="0"/>
          <w:sz w:val="24"/>
          <w:szCs w:val="24"/>
        </w:rPr>
        <w:t>de Contratación del Estado.</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suppressAutoHyphens/>
        <w:rPr>
          <w:rFonts w:ascii="Arial" w:hAnsi="Arial" w:cs="Arial"/>
          <w:sz w:val="24"/>
          <w:szCs w:val="24"/>
          <w:lang w:val="es-HN"/>
        </w:rPr>
      </w:pPr>
    </w:p>
    <w:p w:rsidR="00EE3FAD" w:rsidRPr="00CB1D2D" w:rsidRDefault="00EE3FAD" w:rsidP="00EE3FAD">
      <w:pPr>
        <w:tabs>
          <w:tab w:val="left" w:pos="567"/>
        </w:tabs>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 xml:space="preserve">Idioma Oficial: </w:t>
      </w:r>
    </w:p>
    <w:p w:rsidR="00EE3FAD" w:rsidRPr="00CB1D2D" w:rsidRDefault="00EE3FAD" w:rsidP="00EE3FAD">
      <w:pPr>
        <w:tabs>
          <w:tab w:val="left" w:pos="0"/>
        </w:tabs>
        <w:suppressAutoHyphens/>
        <w:rPr>
          <w:rFonts w:ascii="Arial" w:hAnsi="Arial" w:cs="Arial"/>
          <w:sz w:val="24"/>
          <w:szCs w:val="24"/>
          <w:lang w:val="es-HN"/>
        </w:rPr>
      </w:pPr>
      <w:r w:rsidRPr="00CB1D2D">
        <w:rPr>
          <w:rFonts w:ascii="Arial" w:hAnsi="Arial" w:cs="Arial"/>
          <w:spacing w:val="-3"/>
          <w:sz w:val="24"/>
          <w:szCs w:val="24"/>
          <w:lang w:val="es-HN"/>
        </w:rPr>
        <w:t>El español es el Idioma Oficial para todos los efectos relativos a los documentos y comunicaciones de esta Licitación y formulación del contrato, incluyendo los documentos requeridos para las especificaciones técnicas, en todo caso cualquier material impreso que el oferente proporcione podrá estar en otro idioma, con la condición de que vaya acompañado de una traducción al idioma español.</w:t>
      </w:r>
    </w:p>
    <w:p w:rsidR="00EE3FAD" w:rsidRPr="00CB1D2D" w:rsidRDefault="00EE3FAD" w:rsidP="00EE3FAD">
      <w:pPr>
        <w:suppressAutoHyphens/>
        <w:rPr>
          <w:rFonts w:ascii="Arial" w:hAnsi="Arial" w:cs="Arial"/>
          <w:bCs/>
          <w:iCs/>
          <w:spacing w:val="-3"/>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Licitación</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Proceso para la selección de contratistas de </w:t>
      </w:r>
      <w:r w:rsidR="001E1C26">
        <w:rPr>
          <w:rFonts w:ascii="Arial" w:hAnsi="Arial" w:cs="Arial"/>
          <w:snapToGrid w:val="0"/>
          <w:sz w:val="24"/>
          <w:szCs w:val="24"/>
          <w:lang w:val="es-HN"/>
        </w:rPr>
        <w:t>Servicios de Arrendamiento</w:t>
      </w:r>
      <w:r w:rsidRPr="00CB1D2D">
        <w:rPr>
          <w:rFonts w:ascii="Arial" w:hAnsi="Arial" w:cs="Arial"/>
          <w:snapToGrid w:val="0"/>
          <w:sz w:val="24"/>
          <w:szCs w:val="24"/>
          <w:lang w:val="es-HN"/>
        </w:rPr>
        <w:t xml:space="preserve">, suministro de bienes o </w:t>
      </w:r>
      <w:r w:rsidR="00CA4495" w:rsidRPr="00CB1D2D">
        <w:rPr>
          <w:rFonts w:ascii="Arial" w:hAnsi="Arial" w:cs="Arial"/>
          <w:snapToGrid w:val="0"/>
          <w:sz w:val="24"/>
          <w:szCs w:val="24"/>
          <w:lang w:val="es-HN"/>
        </w:rPr>
        <w:t>servicios mediante</w:t>
      </w:r>
      <w:r w:rsidRPr="00CB1D2D">
        <w:rPr>
          <w:rFonts w:ascii="Arial" w:hAnsi="Arial" w:cs="Arial"/>
          <w:snapToGrid w:val="0"/>
          <w:sz w:val="24"/>
          <w:szCs w:val="24"/>
          <w:lang w:val="es-HN"/>
        </w:rPr>
        <w:t xml:space="preserve"> comparación de ofertas en igualdad de condiciones de acuerdo a documento base. </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Ley</w:t>
      </w:r>
      <w:r w:rsidRPr="00CB1D2D">
        <w:rPr>
          <w:rFonts w:ascii="Arial" w:hAnsi="Arial" w:cs="Arial"/>
          <w:spacing w:val="-3"/>
          <w:sz w:val="24"/>
          <w:szCs w:val="24"/>
          <w:lang w:val="es-HN"/>
        </w:rPr>
        <w:t>: Ley de Contratación del Estado</w:t>
      </w:r>
      <w:r w:rsidRPr="0005351A">
        <w:rPr>
          <w:rFonts w:ascii="Arial" w:hAnsi="Arial" w:cs="Arial"/>
          <w:spacing w:val="-3"/>
          <w:sz w:val="24"/>
          <w:szCs w:val="24"/>
          <w:lang w:val="es-HN"/>
        </w:rPr>
        <w:t xml:space="preserve"> </w:t>
      </w:r>
      <w:r>
        <w:rPr>
          <w:rFonts w:ascii="Arial" w:hAnsi="Arial" w:cs="Arial"/>
          <w:spacing w:val="-3"/>
          <w:sz w:val="24"/>
          <w:szCs w:val="24"/>
          <w:lang w:val="es-HN"/>
        </w:rPr>
        <w:t>y su Reglamento</w:t>
      </w:r>
      <w:r w:rsidRPr="00CB1D2D">
        <w:rPr>
          <w:rFonts w:ascii="Arial" w:hAnsi="Arial" w:cs="Arial"/>
          <w:spacing w:val="-3"/>
          <w:sz w:val="24"/>
          <w:szCs w:val="24"/>
          <w:lang w:val="es-HN"/>
        </w:rPr>
        <w:t>.</w:t>
      </w:r>
    </w:p>
    <w:p w:rsidR="00EE3FAD" w:rsidRPr="00CB1D2D" w:rsidRDefault="00EE3FAD" w:rsidP="00EE3FAD">
      <w:pPr>
        <w:widowControl w:val="0"/>
        <w:rPr>
          <w:rFonts w:ascii="Arial" w:hAnsi="Arial" w:cs="Arial"/>
          <w:b/>
          <w:bCs/>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Monto del contrato</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precio total a pagar por </w:t>
      </w:r>
      <w:r w:rsidRPr="00CB1D2D">
        <w:rPr>
          <w:rFonts w:ascii="Arial" w:hAnsi="Arial" w:cs="Arial"/>
          <w:sz w:val="24"/>
          <w:szCs w:val="24"/>
        </w:rPr>
        <w:t xml:space="preserve">el Poder Judicial </w:t>
      </w:r>
      <w:r w:rsidRPr="00CB1D2D">
        <w:rPr>
          <w:rFonts w:ascii="Arial" w:hAnsi="Arial" w:cs="Arial"/>
          <w:snapToGrid w:val="0"/>
          <w:sz w:val="24"/>
          <w:szCs w:val="24"/>
          <w:lang w:val="es-HN"/>
        </w:rPr>
        <w:t xml:space="preserve">en base a la oferta presentada y aceptada </w:t>
      </w:r>
      <w:r>
        <w:rPr>
          <w:rFonts w:ascii="Arial" w:hAnsi="Arial" w:cs="Arial"/>
          <w:snapToGrid w:val="0"/>
          <w:sz w:val="24"/>
          <w:szCs w:val="24"/>
          <w:lang w:val="es-HN"/>
        </w:rPr>
        <w:t>por el</w:t>
      </w:r>
      <w:r w:rsidRPr="00CB1D2D">
        <w:rPr>
          <w:rFonts w:ascii="Arial" w:hAnsi="Arial" w:cs="Arial"/>
          <w:snapToGrid w:val="0"/>
          <w:sz w:val="24"/>
          <w:szCs w:val="24"/>
          <w:lang w:val="es-HN"/>
        </w:rPr>
        <w:t xml:space="preserve"> contratista</w:t>
      </w:r>
      <w:r>
        <w:rPr>
          <w:rFonts w:ascii="Arial" w:hAnsi="Arial" w:cs="Arial"/>
          <w:snapToGrid w:val="0"/>
          <w:sz w:val="24"/>
          <w:szCs w:val="24"/>
          <w:lang w:val="es-HN"/>
        </w:rPr>
        <w:t>, contemplado</w:t>
      </w:r>
      <w:r w:rsidRPr="00CB1D2D">
        <w:rPr>
          <w:rFonts w:ascii="Arial" w:hAnsi="Arial" w:cs="Arial"/>
          <w:snapToGrid w:val="0"/>
          <w:sz w:val="24"/>
          <w:szCs w:val="24"/>
          <w:lang w:val="es-HN"/>
        </w:rPr>
        <w:t xml:space="preserve"> en la carta de adjudicación como resultado de un proceso de licitación.</w:t>
      </w:r>
    </w:p>
    <w:p w:rsidR="00EE3FAD" w:rsidRPr="00CB1D2D" w:rsidRDefault="00EE3FAD" w:rsidP="00EE3FAD">
      <w:pPr>
        <w:widowControl w:val="0"/>
        <w:rPr>
          <w:rFonts w:ascii="Arial" w:hAnsi="Arial" w:cs="Arial"/>
          <w:b/>
          <w:bCs/>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Modificación al contrato</w:t>
      </w:r>
      <w:r w:rsidRPr="00CB1D2D">
        <w:rPr>
          <w:rFonts w:ascii="Arial" w:hAnsi="Arial" w:cs="Arial"/>
          <w:snapToGrid w:val="0"/>
          <w:sz w:val="24"/>
          <w:szCs w:val="24"/>
          <w:lang w:val="es-HN"/>
        </w:rPr>
        <w:t xml:space="preserve">: La </w:t>
      </w:r>
      <w:r w:rsidR="00CA4495" w:rsidRPr="00CB1D2D">
        <w:rPr>
          <w:rFonts w:ascii="Arial" w:hAnsi="Arial" w:cs="Arial"/>
          <w:snapToGrid w:val="0"/>
          <w:sz w:val="24"/>
          <w:szCs w:val="24"/>
          <w:lang w:val="es-HN"/>
        </w:rPr>
        <w:t>modificación que</w:t>
      </w:r>
      <w:r w:rsidRPr="00CB1D2D">
        <w:rPr>
          <w:rFonts w:ascii="Arial" w:hAnsi="Arial" w:cs="Arial"/>
          <w:snapToGrid w:val="0"/>
          <w:sz w:val="24"/>
          <w:szCs w:val="24"/>
          <w:lang w:val="es-HN"/>
        </w:rPr>
        <w:t xml:space="preserve"> importe aumento o disminución en la cuantía del contrato, producido por un evento o circunstancia imposible de predecir en el momento en que las partes suscribieron el contrato, se hará siempre </w:t>
      </w:r>
      <w:r w:rsidRPr="00CB1D2D">
        <w:rPr>
          <w:rFonts w:ascii="Arial" w:hAnsi="Arial" w:cs="Arial"/>
          <w:snapToGrid w:val="0"/>
          <w:sz w:val="24"/>
          <w:szCs w:val="24"/>
          <w:lang w:val="es-HN"/>
        </w:rPr>
        <w:lastRenderedPageBreak/>
        <w:t xml:space="preserve">que no exceda del 10% del valor del mismo, mediante órdenes de cambio solicitadas por la supervisión y autorizadas por la Presidencia del Poder Judicial, previa disponibilidad presupuestaria. Si la modificación excede ese monto se hará </w:t>
      </w:r>
      <w:r>
        <w:rPr>
          <w:rFonts w:ascii="Arial" w:hAnsi="Arial" w:cs="Arial"/>
          <w:snapToGrid w:val="0"/>
          <w:sz w:val="24"/>
          <w:szCs w:val="24"/>
          <w:lang w:val="es-HN"/>
        </w:rPr>
        <w:t xml:space="preserve">mediante </w:t>
      </w:r>
      <w:r w:rsidRPr="00CB1D2D">
        <w:rPr>
          <w:rFonts w:ascii="Arial" w:hAnsi="Arial" w:cs="Arial"/>
          <w:snapToGrid w:val="0"/>
          <w:sz w:val="24"/>
          <w:szCs w:val="24"/>
          <w:lang w:val="es-HN"/>
        </w:rPr>
        <w:t>ampliación del contrato.</w:t>
      </w:r>
      <w:r>
        <w:rPr>
          <w:rFonts w:ascii="Arial" w:hAnsi="Arial" w:cs="Arial"/>
          <w:snapToGrid w:val="0"/>
          <w:sz w:val="24"/>
          <w:szCs w:val="24"/>
          <w:lang w:val="es-HN"/>
        </w:rPr>
        <w:t xml:space="preserve"> Artículo 122 de la Ley de </w:t>
      </w:r>
      <w:r w:rsidRPr="00CB1D2D">
        <w:rPr>
          <w:rFonts w:ascii="Arial" w:hAnsi="Arial" w:cs="Arial"/>
          <w:spacing w:val="-3"/>
          <w:sz w:val="24"/>
          <w:szCs w:val="24"/>
          <w:lang w:val="es-HN"/>
        </w:rPr>
        <w:t>Contratación del Estado</w:t>
      </w:r>
      <w:r>
        <w:rPr>
          <w:rFonts w:ascii="Arial" w:hAnsi="Arial" w:cs="Arial"/>
          <w:spacing w:val="-3"/>
          <w:sz w:val="24"/>
          <w:szCs w:val="24"/>
          <w:lang w:val="es-HN"/>
        </w:rPr>
        <w:t>.</w:t>
      </w:r>
    </w:p>
    <w:p w:rsidR="00EE3FAD" w:rsidRPr="00CB1D2D" w:rsidRDefault="00EE3FAD" w:rsidP="00EE3FAD">
      <w:pPr>
        <w:widowControl w:val="0"/>
        <w:rPr>
          <w:rFonts w:ascii="Arial" w:hAnsi="Arial" w:cs="Arial"/>
          <w:b/>
          <w:bCs/>
          <w:snapToGrid w:val="0"/>
          <w:sz w:val="24"/>
          <w:szCs w:val="24"/>
          <w:lang w:val="es-HN"/>
        </w:rPr>
      </w:pP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b/>
          <w:bCs/>
          <w:snapToGrid w:val="0"/>
          <w:sz w:val="24"/>
          <w:szCs w:val="24"/>
          <w:lang w:val="es-HN"/>
        </w:rPr>
        <w:t xml:space="preserve">Oferente: </w:t>
      </w:r>
      <w:r w:rsidRPr="00CB1D2D">
        <w:rPr>
          <w:rFonts w:ascii="Arial" w:hAnsi="Arial" w:cs="Arial"/>
          <w:snapToGrid w:val="0"/>
          <w:sz w:val="24"/>
          <w:szCs w:val="24"/>
          <w:lang w:val="es-HN"/>
        </w:rPr>
        <w:t>Todos los participantes en el proceso de licitación</w:t>
      </w:r>
      <w:r>
        <w:rPr>
          <w:rFonts w:ascii="Arial" w:hAnsi="Arial" w:cs="Arial"/>
          <w:snapToGrid w:val="0"/>
          <w:sz w:val="24"/>
          <w:szCs w:val="24"/>
          <w:lang w:val="es-HN"/>
        </w:rPr>
        <w:t>.</w:t>
      </w:r>
      <w:r w:rsidRPr="00CB1D2D">
        <w:rPr>
          <w:rFonts w:ascii="Arial" w:hAnsi="Arial" w:cs="Arial"/>
          <w:snapToGrid w:val="0"/>
          <w:sz w:val="24"/>
          <w:szCs w:val="24"/>
          <w:lang w:val="es-HN"/>
        </w:rPr>
        <w:t xml:space="preserve"> </w:t>
      </w:r>
    </w:p>
    <w:p w:rsidR="00EE3FAD" w:rsidRPr="00CB1D2D" w:rsidRDefault="00EE3FAD" w:rsidP="00EE3FAD">
      <w:pPr>
        <w:widowControl w:val="0"/>
        <w:rPr>
          <w:rFonts w:ascii="Arial" w:hAnsi="Arial" w:cs="Arial"/>
          <w:snapToGrid w:val="0"/>
          <w:sz w:val="24"/>
          <w:szCs w:val="24"/>
          <w:lang w:val="es-HN"/>
        </w:rPr>
      </w:pPr>
    </w:p>
    <w:p w:rsidR="00EE3FAD" w:rsidRDefault="00EE3FAD" w:rsidP="00EE3FAD">
      <w:pPr>
        <w:widowControl w:val="0"/>
        <w:rPr>
          <w:rFonts w:ascii="Arial" w:hAnsi="Arial" w:cs="Arial"/>
          <w:snapToGrid w:val="0"/>
          <w:sz w:val="24"/>
          <w:szCs w:val="24"/>
          <w:lang w:val="es-HN"/>
        </w:rPr>
      </w:pPr>
      <w:r w:rsidRPr="00CB1D2D">
        <w:rPr>
          <w:rFonts w:ascii="Arial" w:hAnsi="Arial" w:cs="Arial"/>
          <w:b/>
          <w:snapToGrid w:val="0"/>
          <w:sz w:val="24"/>
          <w:szCs w:val="24"/>
          <w:lang w:val="es-HN"/>
        </w:rPr>
        <w:t>Orden de inicio</w:t>
      </w:r>
      <w:r w:rsidRPr="00CB1D2D">
        <w:rPr>
          <w:rFonts w:ascii="Arial" w:hAnsi="Arial" w:cs="Arial"/>
          <w:snapToGrid w:val="0"/>
          <w:sz w:val="24"/>
          <w:szCs w:val="24"/>
          <w:lang w:val="es-HN"/>
        </w:rPr>
        <w:t xml:space="preserve">: Es </w:t>
      </w:r>
      <w:r>
        <w:rPr>
          <w:rFonts w:ascii="Arial" w:hAnsi="Arial" w:cs="Arial"/>
          <w:snapToGrid w:val="0"/>
          <w:sz w:val="24"/>
          <w:szCs w:val="24"/>
          <w:lang w:val="es-HN"/>
        </w:rPr>
        <w:t xml:space="preserve">el documento mediante el cual </w:t>
      </w:r>
      <w:r w:rsidRPr="00CB1D2D">
        <w:rPr>
          <w:rFonts w:ascii="Arial" w:hAnsi="Arial" w:cs="Arial"/>
          <w:snapToGrid w:val="0"/>
          <w:sz w:val="24"/>
          <w:szCs w:val="24"/>
          <w:lang w:val="es-HN"/>
        </w:rPr>
        <w:t>se le indica al contratista la fecha a partir de la cual empieza a correr el tiempo de ejecución del contrato y será emitida por</w:t>
      </w:r>
      <w:r>
        <w:rPr>
          <w:rFonts w:ascii="Arial" w:hAnsi="Arial" w:cs="Arial"/>
          <w:snapToGrid w:val="0"/>
          <w:sz w:val="24"/>
          <w:szCs w:val="24"/>
          <w:lang w:val="es-HN"/>
        </w:rPr>
        <w:t xml:space="preserve"> el Poder Judicial a través de</w:t>
      </w:r>
      <w:r w:rsidRPr="00CB1D2D">
        <w:rPr>
          <w:rFonts w:ascii="Arial" w:hAnsi="Arial" w:cs="Arial"/>
          <w:snapToGrid w:val="0"/>
          <w:sz w:val="24"/>
          <w:szCs w:val="24"/>
          <w:lang w:val="es-HN"/>
        </w:rPr>
        <w:t xml:space="preserve"> la Dirección Administrativa.</w:t>
      </w:r>
    </w:p>
    <w:p w:rsidR="000262F4" w:rsidRDefault="000262F4"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b/>
          <w:snapToGrid w:val="0"/>
          <w:sz w:val="24"/>
          <w:szCs w:val="24"/>
          <w:lang w:val="es-HN"/>
        </w:rPr>
        <w:t xml:space="preserve">Proyecto: </w:t>
      </w:r>
      <w:r w:rsidRPr="00CB1D2D">
        <w:rPr>
          <w:rFonts w:ascii="Arial" w:hAnsi="Arial" w:cs="Arial"/>
          <w:snapToGrid w:val="0"/>
          <w:sz w:val="24"/>
          <w:szCs w:val="24"/>
          <w:lang w:val="es-HN"/>
        </w:rPr>
        <w:t xml:space="preserve">Es la totalidad </w:t>
      </w:r>
      <w:r>
        <w:rPr>
          <w:rFonts w:ascii="Arial" w:hAnsi="Arial" w:cs="Arial"/>
          <w:snapToGrid w:val="0"/>
          <w:sz w:val="24"/>
          <w:szCs w:val="24"/>
          <w:lang w:val="es-HN"/>
        </w:rPr>
        <w:t>del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napToGrid w:val="0"/>
          <w:sz w:val="24"/>
          <w:szCs w:val="24"/>
          <w:lang w:val="es-HN"/>
        </w:rPr>
        <w:t xml:space="preserve"> de acuerdo al contrato suscrito.</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Plazo</w:t>
      </w:r>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El plazo del contrato es el período de tiempo durante el cual se ejecutara </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napToGrid w:val="0"/>
          <w:sz w:val="24"/>
          <w:szCs w:val="24"/>
          <w:lang w:val="es-HN"/>
        </w:rPr>
        <w:t>, estipulada en las bases de la licitación.</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widowControl w:val="0"/>
        <w:rPr>
          <w:rFonts w:ascii="Arial" w:hAnsi="Arial" w:cs="Arial"/>
          <w:b/>
          <w:snapToGrid w:val="0"/>
          <w:sz w:val="24"/>
          <w:szCs w:val="24"/>
          <w:lang w:val="es-HN"/>
        </w:rPr>
      </w:pPr>
      <w:r w:rsidRPr="00CB1D2D">
        <w:rPr>
          <w:rFonts w:ascii="Arial" w:hAnsi="Arial" w:cs="Arial"/>
          <w:b/>
          <w:snapToGrid w:val="0"/>
          <w:sz w:val="24"/>
          <w:szCs w:val="24"/>
          <w:lang w:val="es-HN"/>
        </w:rPr>
        <w:t>Poder Judicial</w:t>
      </w:r>
    </w:p>
    <w:p w:rsidR="00EE3FAD" w:rsidRPr="00BF56EB" w:rsidRDefault="00EE3FAD" w:rsidP="00EE3FAD">
      <w:pPr>
        <w:widowControl w:val="0"/>
        <w:rPr>
          <w:rFonts w:ascii="Arial" w:hAnsi="Arial" w:cs="Arial"/>
          <w:snapToGrid w:val="0"/>
          <w:sz w:val="24"/>
          <w:szCs w:val="24"/>
          <w:lang w:val="es-HN"/>
        </w:rPr>
      </w:pPr>
      <w:r>
        <w:rPr>
          <w:rFonts w:ascii="Arial" w:hAnsi="Arial" w:cs="Arial"/>
          <w:snapToGrid w:val="0"/>
          <w:sz w:val="24"/>
          <w:szCs w:val="24"/>
          <w:lang w:val="es-HN"/>
        </w:rPr>
        <w:t>Es un poder del Estado, Encargado de administrar Justicia en nuestro país mediante la aplicación de normas Jurídicas y/o administrativas.</w:t>
      </w:r>
    </w:p>
    <w:p w:rsidR="00EE3FAD" w:rsidRPr="00CB1D2D" w:rsidRDefault="00EE3FAD" w:rsidP="00EE3FAD">
      <w:pPr>
        <w:widowControl w:val="0"/>
        <w:rPr>
          <w:rFonts w:ascii="Arial" w:hAnsi="Arial" w:cs="Arial"/>
          <w:snapToGrid w:val="0"/>
          <w:sz w:val="24"/>
          <w:szCs w:val="24"/>
          <w:lang w:val="es-HN"/>
        </w:rPr>
      </w:pPr>
    </w:p>
    <w:p w:rsidR="00EE3FAD" w:rsidRPr="00CB1D2D" w:rsidRDefault="00EE3FAD" w:rsidP="00EE3FAD">
      <w:pPr>
        <w:tabs>
          <w:tab w:val="left" w:pos="0"/>
        </w:tabs>
        <w:suppressAutoHyphens/>
        <w:rPr>
          <w:rFonts w:ascii="Arial" w:hAnsi="Arial" w:cs="Arial"/>
          <w:b/>
          <w:bCs/>
          <w:spacing w:val="-3"/>
          <w:sz w:val="24"/>
          <w:szCs w:val="24"/>
          <w:lang w:val="es-HN"/>
        </w:rPr>
      </w:pPr>
      <w:r w:rsidRPr="00CB1D2D">
        <w:rPr>
          <w:rFonts w:ascii="Arial" w:hAnsi="Arial" w:cs="Arial"/>
          <w:b/>
          <w:bCs/>
          <w:spacing w:val="-3"/>
          <w:sz w:val="24"/>
          <w:szCs w:val="24"/>
          <w:lang w:val="es-HN"/>
        </w:rPr>
        <w:t>Prorroga de plazo:</w:t>
      </w:r>
    </w:p>
    <w:p w:rsidR="00EE3FAD" w:rsidRPr="00CB1D2D" w:rsidRDefault="00EE3FAD" w:rsidP="00EE3FAD">
      <w:pPr>
        <w:tabs>
          <w:tab w:val="left" w:pos="0"/>
        </w:tabs>
        <w:suppressAutoHyphens/>
        <w:rPr>
          <w:rFonts w:ascii="Arial" w:hAnsi="Arial" w:cs="Arial"/>
          <w:spacing w:val="-3"/>
          <w:sz w:val="24"/>
          <w:szCs w:val="24"/>
          <w:lang w:val="es-HN"/>
        </w:rPr>
      </w:pPr>
      <w:r>
        <w:rPr>
          <w:rFonts w:ascii="Arial" w:hAnsi="Arial" w:cs="Arial"/>
          <w:spacing w:val="-3"/>
          <w:sz w:val="24"/>
          <w:szCs w:val="24"/>
          <w:lang w:val="es-HN"/>
        </w:rPr>
        <w:t xml:space="preserve">Es la extensión del plazo que se le concede al contratista que </w:t>
      </w:r>
      <w:r w:rsidRPr="00CB1D2D">
        <w:rPr>
          <w:rFonts w:ascii="Arial" w:hAnsi="Arial" w:cs="Arial"/>
          <w:spacing w:val="-3"/>
          <w:sz w:val="24"/>
          <w:szCs w:val="24"/>
          <w:lang w:val="es-HN"/>
        </w:rPr>
        <w:t xml:space="preserve">debió </w:t>
      </w:r>
      <w:r w:rsidR="00CA4495" w:rsidRPr="00CB1D2D">
        <w:rPr>
          <w:rFonts w:ascii="Arial" w:hAnsi="Arial" w:cs="Arial"/>
          <w:spacing w:val="-3"/>
          <w:sz w:val="24"/>
          <w:szCs w:val="24"/>
          <w:lang w:val="es-HN"/>
        </w:rPr>
        <w:t>realizar actividades</w:t>
      </w:r>
      <w:r w:rsidRPr="00CB1D2D">
        <w:rPr>
          <w:rFonts w:ascii="Arial" w:hAnsi="Arial" w:cs="Arial"/>
          <w:spacing w:val="-3"/>
          <w:sz w:val="24"/>
          <w:szCs w:val="24"/>
          <w:lang w:val="es-HN"/>
        </w:rPr>
        <w:t xml:space="preserve"> contractuales y que no ha podido hacerlas como consecuencia de un evento de fuerza mayor.</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Rescisión de contrato</w:t>
      </w:r>
      <w:r w:rsidRPr="00CB1D2D">
        <w:rPr>
          <w:rFonts w:ascii="Arial" w:hAnsi="Arial" w:cs="Arial"/>
          <w:spacing w:val="-3"/>
          <w:sz w:val="24"/>
          <w:szCs w:val="24"/>
          <w:lang w:val="es-HN"/>
        </w:rPr>
        <w:t xml:space="preserve">: </w:t>
      </w:r>
      <w:r w:rsidR="001C1568" w:rsidRPr="001C1568">
        <w:rPr>
          <w:rFonts w:ascii="Arial" w:hAnsi="Arial" w:cs="Arial"/>
          <w:spacing w:val="-3"/>
          <w:sz w:val="24"/>
          <w:szCs w:val="24"/>
          <w:lang w:val="es-HN"/>
        </w:rPr>
        <w:t xml:space="preserve">Facultad que tiene </w:t>
      </w:r>
      <w:r w:rsidR="001C1568" w:rsidRPr="001C1568">
        <w:rPr>
          <w:rFonts w:ascii="Arial" w:hAnsi="Arial" w:cs="Arial"/>
          <w:spacing w:val="-3"/>
          <w:sz w:val="24"/>
          <w:szCs w:val="24"/>
        </w:rPr>
        <w:t xml:space="preserve">el Poder Judicial </w:t>
      </w:r>
      <w:r w:rsidR="001C1568" w:rsidRPr="001C1568">
        <w:rPr>
          <w:rFonts w:ascii="Arial" w:hAnsi="Arial" w:cs="Arial"/>
          <w:spacing w:val="-3"/>
          <w:sz w:val="24"/>
          <w:szCs w:val="24"/>
          <w:lang w:val="es-HN"/>
        </w:rPr>
        <w:t xml:space="preserve">y el contratista para rescindir el contrato si existe incumplimiento grave  de alguna de las partes de conformidad con lo estipulado en la Ley de Contratación del Estado y su Reglamento y Articulo 78 de las Disposiciones Generales del Presupuesto vigente el cual expresa lo siguiente: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menores a los gastos proyectados y en caso de necesidades imprevistas o de emergencia. Lo dispuesto en este Artículo debe estipularse obligatoriamente en los pliegos de condiciones, bases de Licitación, </w:t>
      </w:r>
      <w:r w:rsidR="001C1568" w:rsidRPr="001C1568">
        <w:rPr>
          <w:rFonts w:ascii="Arial" w:hAnsi="Arial" w:cs="Arial"/>
          <w:spacing w:val="-3"/>
          <w:sz w:val="24"/>
          <w:szCs w:val="24"/>
          <w:lang w:val="es-HN"/>
        </w:rPr>
        <w:lastRenderedPageBreak/>
        <w:t>términos de referencia u otros documentos previos a la celebración del contrato y en el contrato mismo del Sector Publico</w:t>
      </w:r>
      <w:r w:rsidRPr="00CB1D2D">
        <w:rPr>
          <w:rFonts w:ascii="Arial" w:hAnsi="Arial" w:cs="Arial"/>
          <w:spacing w:val="-3"/>
          <w:sz w:val="24"/>
          <w:szCs w:val="24"/>
          <w:lang w:val="es-HN"/>
        </w:rPr>
        <w:t>.</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Supervisor</w:t>
      </w:r>
      <w:r w:rsidRPr="00CB1D2D">
        <w:rPr>
          <w:rFonts w:ascii="Arial" w:hAnsi="Arial" w:cs="Arial"/>
          <w:spacing w:val="-3"/>
          <w:sz w:val="24"/>
          <w:szCs w:val="24"/>
          <w:lang w:val="es-HN"/>
        </w:rPr>
        <w:t>: Es la persona calificada</w:t>
      </w:r>
      <w:r>
        <w:rPr>
          <w:rFonts w:ascii="Arial" w:hAnsi="Arial" w:cs="Arial"/>
          <w:spacing w:val="-3"/>
          <w:sz w:val="24"/>
          <w:szCs w:val="24"/>
          <w:lang w:val="es-HN"/>
        </w:rPr>
        <w:t>, puesta por este poder del Estado,</w:t>
      </w:r>
      <w:r w:rsidRPr="00CB1D2D">
        <w:rPr>
          <w:rFonts w:ascii="Arial" w:hAnsi="Arial" w:cs="Arial"/>
          <w:spacing w:val="-3"/>
          <w:sz w:val="24"/>
          <w:szCs w:val="24"/>
          <w:lang w:val="es-HN"/>
        </w:rPr>
        <w:t xml:space="preserve"> para supervisar el estricto cumplimiento de las condiciones contractuales contenidas en el contrato en cuanto </w:t>
      </w:r>
      <w:r w:rsidR="00996133" w:rsidRPr="00CB1D2D">
        <w:rPr>
          <w:rFonts w:ascii="Arial" w:hAnsi="Arial" w:cs="Arial"/>
          <w:spacing w:val="-3"/>
          <w:sz w:val="24"/>
          <w:szCs w:val="24"/>
          <w:lang w:val="es-HN"/>
        </w:rPr>
        <w:t>a especificaciones</w:t>
      </w:r>
      <w:r w:rsidRPr="00CB1D2D">
        <w:rPr>
          <w:rFonts w:ascii="Arial" w:hAnsi="Arial" w:cs="Arial"/>
          <w:spacing w:val="-3"/>
          <w:sz w:val="24"/>
          <w:szCs w:val="24"/>
          <w:lang w:val="es-HN"/>
        </w:rPr>
        <w:t xml:space="preserve"> técnicas y calidad en </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pacing w:val="-3"/>
          <w:sz w:val="24"/>
          <w:szCs w:val="24"/>
          <w:lang w:val="es-HN"/>
        </w:rPr>
        <w:t>.</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Sub contratista: </w:t>
      </w:r>
      <w:r w:rsidRPr="00CB1D2D">
        <w:rPr>
          <w:rFonts w:ascii="Arial" w:hAnsi="Arial" w:cs="Arial"/>
          <w:spacing w:val="-3"/>
          <w:sz w:val="24"/>
          <w:szCs w:val="24"/>
          <w:lang w:val="es-HN"/>
        </w:rPr>
        <w:t xml:space="preserve">Persona natural o jurídica contratada por el contratista para realizar trabajos parciales en el monto establecido en las bases. </w:t>
      </w:r>
    </w:p>
    <w:p w:rsidR="00EE3FAD" w:rsidRPr="00CB1D2D" w:rsidRDefault="00EE3FAD" w:rsidP="00EE3FAD">
      <w:pPr>
        <w:tabs>
          <w:tab w:val="left" w:pos="0"/>
        </w:tabs>
        <w:suppressAutoHyphens/>
        <w:rPr>
          <w:rFonts w:ascii="Arial" w:hAnsi="Arial" w:cs="Arial"/>
          <w:spacing w:val="-3"/>
          <w:sz w:val="24"/>
          <w:szCs w:val="24"/>
          <w:lang w:val="es-HN"/>
        </w:rPr>
      </w:pPr>
    </w:p>
    <w:p w:rsidR="00EE3FAD" w:rsidRDefault="00EE3FAD" w:rsidP="00EE3FAD">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Trabajo: </w:t>
      </w:r>
      <w:r w:rsidRPr="00CB1D2D">
        <w:rPr>
          <w:rFonts w:ascii="Arial" w:hAnsi="Arial" w:cs="Arial"/>
          <w:spacing w:val="-3"/>
          <w:sz w:val="24"/>
          <w:szCs w:val="24"/>
          <w:lang w:val="es-HN"/>
        </w:rPr>
        <w:t xml:space="preserve">Este término incluye toda la mano de obra, materiales y equipo necesario para llevar a cabo </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pacing w:val="-3"/>
          <w:sz w:val="24"/>
          <w:szCs w:val="24"/>
          <w:lang w:val="es-HN"/>
        </w:rPr>
        <w:t>.</w:t>
      </w:r>
    </w:p>
    <w:p w:rsidR="001C1568" w:rsidRDefault="001C1568" w:rsidP="00EE3FAD">
      <w:pPr>
        <w:tabs>
          <w:tab w:val="left" w:pos="0"/>
        </w:tabs>
        <w:suppressAutoHyphens/>
        <w:rPr>
          <w:rFonts w:ascii="Arial" w:hAnsi="Arial" w:cs="Arial"/>
          <w:spacing w:val="-3"/>
          <w:sz w:val="24"/>
          <w:szCs w:val="24"/>
          <w:lang w:val="es-HN"/>
        </w:rPr>
      </w:pPr>
    </w:p>
    <w:p w:rsidR="00EE3FAD" w:rsidRDefault="001C1568" w:rsidP="001C1568">
      <w:pPr>
        <w:tabs>
          <w:tab w:val="left" w:pos="0"/>
        </w:tabs>
        <w:suppressAutoHyphens/>
        <w:rPr>
          <w:rFonts w:ascii="Arial" w:hAnsi="Arial" w:cs="Arial"/>
          <w:b/>
          <w:bCs/>
          <w:i/>
          <w:iCs/>
          <w:sz w:val="24"/>
          <w:szCs w:val="24"/>
          <w:u w:val="single"/>
        </w:rPr>
      </w:pPr>
      <w:r w:rsidRPr="001C1568">
        <w:rPr>
          <w:rFonts w:ascii="Arial" w:hAnsi="Arial" w:cs="Arial"/>
          <w:b/>
          <w:spacing w:val="-3"/>
          <w:sz w:val="24"/>
          <w:szCs w:val="24"/>
          <w:lang w:val="es-HN"/>
        </w:rPr>
        <w:t>Unidad de Licitaciones:</w:t>
      </w:r>
      <w:r w:rsidRPr="001C1568">
        <w:rPr>
          <w:rFonts w:ascii="Arial" w:hAnsi="Arial" w:cs="Arial"/>
          <w:spacing w:val="-3"/>
          <w:sz w:val="24"/>
          <w:szCs w:val="24"/>
          <w:lang w:val="es-HN"/>
        </w:rPr>
        <w:t xml:space="preserve"> Dependencia administrativa del Poder Judicial que coordina los procesos de licitación.</w:t>
      </w:r>
    </w:p>
    <w:p w:rsidR="00EE3FAD" w:rsidRPr="00CB1D2D" w:rsidRDefault="00EE3FAD" w:rsidP="00EE3FAD">
      <w:pPr>
        <w:tabs>
          <w:tab w:val="left" w:pos="-720"/>
        </w:tabs>
        <w:suppressAutoHyphens/>
        <w:jc w:val="center"/>
        <w:rPr>
          <w:rFonts w:ascii="Arial" w:hAnsi="Arial" w:cs="Arial"/>
          <w:b/>
          <w:bCs/>
          <w:i/>
          <w:iCs/>
          <w:sz w:val="24"/>
          <w:szCs w:val="24"/>
          <w:u w:val="single"/>
        </w:rPr>
      </w:pPr>
    </w:p>
    <w:p w:rsidR="00EE3FAD" w:rsidRPr="00CB1D2D" w:rsidRDefault="00EE3FAD" w:rsidP="00F113CD">
      <w:pPr>
        <w:pStyle w:val="Ttulo1"/>
        <w:numPr>
          <w:ilvl w:val="0"/>
          <w:numId w:val="15"/>
        </w:numPr>
        <w:shd w:val="clear" w:color="auto" w:fill="FFFF00"/>
        <w:jc w:val="both"/>
        <w:rPr>
          <w:rFonts w:ascii="Arial" w:hAnsi="Arial" w:cs="Arial"/>
          <w:iCs/>
          <w:snapToGrid w:val="0"/>
          <w:sz w:val="24"/>
          <w:szCs w:val="24"/>
        </w:rPr>
      </w:pPr>
      <w:bookmarkStart w:id="10" w:name="_Toc136921853"/>
      <w:bookmarkStart w:id="11" w:name="_Toc136921983"/>
      <w:bookmarkStart w:id="12" w:name="_Toc136922101"/>
      <w:bookmarkStart w:id="13" w:name="_Toc136923205"/>
      <w:bookmarkStart w:id="14" w:name="_Toc304812694"/>
      <w:bookmarkStart w:id="15" w:name="_Toc482177761"/>
      <w:bookmarkStart w:id="16" w:name="_Toc22276251"/>
      <w:r w:rsidRPr="00CB1D2D">
        <w:rPr>
          <w:rFonts w:ascii="Arial" w:hAnsi="Arial" w:cs="Arial"/>
          <w:iCs/>
          <w:snapToGrid w:val="0"/>
          <w:sz w:val="24"/>
          <w:szCs w:val="24"/>
        </w:rPr>
        <w:t>CONDICIONES GENERALES</w:t>
      </w:r>
      <w:bookmarkEnd w:id="10"/>
      <w:bookmarkEnd w:id="11"/>
      <w:bookmarkEnd w:id="12"/>
      <w:bookmarkEnd w:id="13"/>
      <w:bookmarkEnd w:id="14"/>
      <w:bookmarkEnd w:id="15"/>
      <w:bookmarkEnd w:id="16"/>
    </w:p>
    <w:p w:rsidR="00EE3FAD" w:rsidRPr="00CB1D2D" w:rsidRDefault="00EE3FAD" w:rsidP="00EE3FAD">
      <w:pPr>
        <w:tabs>
          <w:tab w:val="left" w:pos="567"/>
        </w:tabs>
        <w:suppressAutoHyphens/>
        <w:ind w:left="567" w:hanging="567"/>
        <w:rPr>
          <w:rFonts w:ascii="Arial" w:hAnsi="Arial" w:cs="Arial"/>
          <w:b/>
          <w:bCs/>
          <w:spacing w:val="-3"/>
          <w:sz w:val="24"/>
          <w:szCs w:val="24"/>
          <w:lang w:val="es-HN"/>
        </w:rPr>
      </w:pPr>
    </w:p>
    <w:p w:rsidR="00237FD5" w:rsidRPr="00237FD5" w:rsidRDefault="00237FD5" w:rsidP="00F113CD">
      <w:pPr>
        <w:pStyle w:val="Prrafodelista"/>
        <w:keepNext/>
        <w:widowControl w:val="0"/>
        <w:numPr>
          <w:ilvl w:val="0"/>
          <w:numId w:val="23"/>
        </w:numPr>
        <w:spacing w:after="0" w:line="240" w:lineRule="auto"/>
        <w:contextualSpacing w:val="0"/>
        <w:jc w:val="both"/>
        <w:outlineLvl w:val="0"/>
        <w:rPr>
          <w:rFonts w:ascii="Arial" w:eastAsia="Times New Roman" w:hAnsi="Arial" w:cs="Arial"/>
          <w:bCs/>
          <w:iCs/>
          <w:snapToGrid w:val="0"/>
          <w:vanish/>
          <w:sz w:val="24"/>
          <w:szCs w:val="24"/>
          <w:lang w:eastAsia="es-ES"/>
        </w:rPr>
      </w:pPr>
      <w:bookmarkStart w:id="17" w:name="_Toc18931527"/>
      <w:bookmarkStart w:id="18" w:name="_Toc18932059"/>
      <w:bookmarkStart w:id="19" w:name="_Toc19696681"/>
      <w:bookmarkStart w:id="20" w:name="_Toc19697005"/>
      <w:bookmarkStart w:id="21" w:name="_Toc21937172"/>
      <w:bookmarkStart w:id="22" w:name="_Toc22276252"/>
      <w:bookmarkStart w:id="23" w:name="_Toc136921764"/>
      <w:bookmarkStart w:id="24" w:name="_Toc136921854"/>
      <w:bookmarkStart w:id="25" w:name="_Toc136921984"/>
      <w:bookmarkStart w:id="26" w:name="_Toc136922102"/>
      <w:bookmarkStart w:id="27" w:name="_Toc136923206"/>
      <w:bookmarkStart w:id="28" w:name="_Toc304812695"/>
      <w:bookmarkStart w:id="29" w:name="_Toc482177762"/>
      <w:bookmarkEnd w:id="17"/>
      <w:bookmarkEnd w:id="18"/>
      <w:bookmarkEnd w:id="19"/>
      <w:bookmarkEnd w:id="20"/>
      <w:bookmarkEnd w:id="21"/>
      <w:bookmarkEnd w:id="22"/>
    </w:p>
    <w:p w:rsidR="00237FD5" w:rsidRPr="00237FD5" w:rsidRDefault="00237FD5" w:rsidP="00F113CD">
      <w:pPr>
        <w:pStyle w:val="Prrafodelista"/>
        <w:keepNext/>
        <w:widowControl w:val="0"/>
        <w:numPr>
          <w:ilvl w:val="0"/>
          <w:numId w:val="23"/>
        </w:numPr>
        <w:spacing w:after="0" w:line="240" w:lineRule="auto"/>
        <w:contextualSpacing w:val="0"/>
        <w:jc w:val="both"/>
        <w:outlineLvl w:val="0"/>
        <w:rPr>
          <w:rFonts w:ascii="Arial" w:eastAsia="Times New Roman" w:hAnsi="Arial" w:cs="Arial"/>
          <w:bCs/>
          <w:iCs/>
          <w:snapToGrid w:val="0"/>
          <w:vanish/>
          <w:sz w:val="24"/>
          <w:szCs w:val="24"/>
          <w:lang w:eastAsia="es-ES"/>
        </w:rPr>
      </w:pPr>
      <w:bookmarkStart w:id="30" w:name="_Toc18931528"/>
      <w:bookmarkStart w:id="31" w:name="_Toc18932060"/>
      <w:bookmarkStart w:id="32" w:name="_Toc19696682"/>
      <w:bookmarkStart w:id="33" w:name="_Toc19697006"/>
      <w:bookmarkStart w:id="34" w:name="_Toc21937173"/>
      <w:bookmarkStart w:id="35" w:name="_Toc22276253"/>
      <w:bookmarkEnd w:id="30"/>
      <w:bookmarkEnd w:id="31"/>
      <w:bookmarkEnd w:id="32"/>
      <w:bookmarkEnd w:id="33"/>
      <w:bookmarkEnd w:id="34"/>
      <w:bookmarkEnd w:id="35"/>
    </w:p>
    <w:p w:rsidR="00237FD5" w:rsidRPr="00237FD5" w:rsidRDefault="00237FD5" w:rsidP="00F113CD">
      <w:pPr>
        <w:pStyle w:val="Prrafodelista"/>
        <w:keepNext/>
        <w:widowControl w:val="0"/>
        <w:numPr>
          <w:ilvl w:val="0"/>
          <w:numId w:val="17"/>
        </w:numPr>
        <w:spacing w:after="0" w:line="240" w:lineRule="auto"/>
        <w:contextualSpacing w:val="0"/>
        <w:jc w:val="both"/>
        <w:outlineLvl w:val="0"/>
        <w:rPr>
          <w:rFonts w:ascii="Arial" w:eastAsia="Times New Roman" w:hAnsi="Arial" w:cs="Arial"/>
          <w:bCs/>
          <w:iCs/>
          <w:snapToGrid w:val="0"/>
          <w:vanish/>
          <w:sz w:val="24"/>
          <w:szCs w:val="24"/>
          <w:lang w:eastAsia="es-ES"/>
        </w:rPr>
      </w:pPr>
      <w:bookmarkStart w:id="36" w:name="_Toc18931529"/>
      <w:bookmarkStart w:id="37" w:name="_Toc18932061"/>
      <w:bookmarkStart w:id="38" w:name="_Toc19696683"/>
      <w:bookmarkStart w:id="39" w:name="_Toc19697007"/>
      <w:bookmarkStart w:id="40" w:name="_Toc21937174"/>
      <w:bookmarkStart w:id="41" w:name="_Toc22276254"/>
      <w:bookmarkEnd w:id="36"/>
      <w:bookmarkEnd w:id="37"/>
      <w:bookmarkEnd w:id="38"/>
      <w:bookmarkEnd w:id="39"/>
      <w:bookmarkEnd w:id="40"/>
      <w:bookmarkEnd w:id="41"/>
    </w:p>
    <w:p w:rsidR="002B6936" w:rsidRPr="002B6936" w:rsidRDefault="002B6936" w:rsidP="002B6936">
      <w:pPr>
        <w:pStyle w:val="Textoindependiente3"/>
        <w:numPr>
          <w:ilvl w:val="0"/>
          <w:numId w:val="17"/>
        </w:numPr>
        <w:tabs>
          <w:tab w:val="left" w:pos="1134"/>
        </w:tabs>
        <w:rPr>
          <w:spacing w:val="-3"/>
          <w:lang w:val="es-ES_tradnl"/>
        </w:rPr>
      </w:pPr>
      <w:r>
        <w:rPr>
          <w:b/>
          <w:snapToGrid w:val="0"/>
          <w:lang w:val="es-HN"/>
        </w:rPr>
        <w:t xml:space="preserve"> </w:t>
      </w:r>
      <w:r w:rsidRPr="002B6936">
        <w:rPr>
          <w:snapToGrid w:val="0"/>
          <w:lang w:val="es-HN"/>
        </w:rPr>
        <w:t>OBJETO DE LA LICITACIÓN</w:t>
      </w:r>
      <w:r>
        <w:rPr>
          <w:snapToGrid w:val="0"/>
          <w:lang w:val="es-HN"/>
        </w:rPr>
        <w:t xml:space="preserve"> </w:t>
      </w:r>
    </w:p>
    <w:p w:rsidR="002B6936" w:rsidRPr="000262F4" w:rsidRDefault="002B6936" w:rsidP="002B6936">
      <w:pPr>
        <w:pStyle w:val="Textoindependiente3"/>
        <w:tabs>
          <w:tab w:val="left" w:pos="720"/>
          <w:tab w:val="left" w:pos="1134"/>
        </w:tabs>
        <w:rPr>
          <w:spacing w:val="-3"/>
          <w:lang w:val="es-ES_tradnl"/>
        </w:rPr>
      </w:pPr>
      <w:r w:rsidRPr="000262F4">
        <w:rPr>
          <w:spacing w:val="-3"/>
          <w:lang w:val="es-ES_tradnl"/>
        </w:rPr>
        <w:t xml:space="preserve">La presente licitación tiene por objeto </w:t>
      </w:r>
      <w:r>
        <w:rPr>
          <w:spacing w:val="-3"/>
          <w:lang w:val="es-ES_tradnl"/>
        </w:rPr>
        <w:t>el “</w:t>
      </w:r>
      <w:r w:rsidRPr="002B6936">
        <w:rPr>
          <w:spacing w:val="-3"/>
        </w:rPr>
        <w:t>Arrendamiento de Equipo de Impresión Multifuncional del Poder Judicial</w:t>
      </w:r>
      <w:r>
        <w:rPr>
          <w:spacing w:val="-3"/>
        </w:rPr>
        <w:t>”</w:t>
      </w:r>
      <w:r w:rsidRPr="000262F4">
        <w:rPr>
          <w:spacing w:val="-3"/>
          <w:lang w:val="es-ES_tradnl"/>
        </w:rPr>
        <w:t xml:space="preserve">, por el período de </w:t>
      </w:r>
      <w:r w:rsidR="00771D79">
        <w:rPr>
          <w:spacing w:val="-3"/>
          <w:lang w:val="es-ES_tradnl"/>
        </w:rPr>
        <w:t>veinticuatro (24) meses (</w:t>
      </w:r>
      <w:r w:rsidRPr="000262F4">
        <w:rPr>
          <w:spacing w:val="-3"/>
          <w:lang w:val="es-ES_tradnl"/>
        </w:rPr>
        <w:t>dos (2) años</w:t>
      </w:r>
      <w:r w:rsidR="00771D79">
        <w:rPr>
          <w:spacing w:val="-3"/>
          <w:lang w:val="es-ES_tradnl"/>
        </w:rPr>
        <w:t>)</w:t>
      </w:r>
      <w:r w:rsidRPr="000262F4">
        <w:rPr>
          <w:spacing w:val="-3"/>
          <w:lang w:val="es-ES_tradnl"/>
        </w:rPr>
        <w:t>, con contratos individuales anuales consecutivos, y una duración de 12 meses para el primer año de contrato e igual plazo para el año sub-siguiente.</w:t>
      </w:r>
    </w:p>
    <w:p w:rsidR="002B6936" w:rsidRPr="000262F4" w:rsidRDefault="002B6936" w:rsidP="002B6936">
      <w:pPr>
        <w:tabs>
          <w:tab w:val="left" w:pos="720"/>
          <w:tab w:val="left" w:pos="1134"/>
        </w:tabs>
        <w:spacing w:after="120"/>
        <w:rPr>
          <w:rFonts w:ascii="Arial" w:hAnsi="Arial" w:cs="Arial"/>
          <w:b/>
          <w:sz w:val="24"/>
          <w:szCs w:val="24"/>
        </w:rPr>
      </w:pPr>
      <w:r w:rsidRPr="000262F4">
        <w:rPr>
          <w:rFonts w:ascii="Arial" w:hAnsi="Arial" w:cs="Arial"/>
          <w:b/>
          <w:sz w:val="24"/>
          <w:szCs w:val="24"/>
        </w:rPr>
        <w:t>La propuesta técnica y económica ofertada para el primer año</w:t>
      </w:r>
      <w:r>
        <w:rPr>
          <w:rFonts w:ascii="Arial" w:hAnsi="Arial" w:cs="Arial"/>
          <w:b/>
          <w:sz w:val="24"/>
          <w:szCs w:val="24"/>
        </w:rPr>
        <w:t xml:space="preserve"> 2020-2021</w:t>
      </w:r>
      <w:r w:rsidRPr="000262F4">
        <w:rPr>
          <w:rFonts w:ascii="Arial" w:hAnsi="Arial" w:cs="Arial"/>
          <w:b/>
          <w:sz w:val="24"/>
          <w:szCs w:val="24"/>
        </w:rPr>
        <w:t xml:space="preserve"> de contrato deberá ser la misma para el segundo año de contrato</w:t>
      </w:r>
      <w:r>
        <w:rPr>
          <w:rFonts w:ascii="Arial" w:hAnsi="Arial" w:cs="Arial"/>
          <w:b/>
          <w:sz w:val="24"/>
          <w:szCs w:val="24"/>
        </w:rPr>
        <w:t xml:space="preserve"> 2021</w:t>
      </w:r>
      <w:r w:rsidRPr="000262F4">
        <w:rPr>
          <w:rFonts w:ascii="Arial" w:hAnsi="Arial" w:cs="Arial"/>
          <w:b/>
          <w:sz w:val="24"/>
          <w:szCs w:val="24"/>
        </w:rPr>
        <w:t>-202</w:t>
      </w:r>
      <w:r>
        <w:rPr>
          <w:rFonts w:ascii="Arial" w:hAnsi="Arial" w:cs="Arial"/>
          <w:b/>
          <w:sz w:val="24"/>
          <w:szCs w:val="24"/>
        </w:rPr>
        <w:t>2</w:t>
      </w:r>
      <w:r w:rsidRPr="000262F4">
        <w:rPr>
          <w:rFonts w:ascii="Arial" w:hAnsi="Arial" w:cs="Arial"/>
          <w:b/>
          <w:sz w:val="24"/>
          <w:szCs w:val="24"/>
        </w:rPr>
        <w:t>.</w:t>
      </w:r>
    </w:p>
    <w:p w:rsidR="002B6936" w:rsidRPr="000262F4" w:rsidRDefault="002B6936" w:rsidP="002B6936">
      <w:pPr>
        <w:tabs>
          <w:tab w:val="left" w:pos="720"/>
          <w:tab w:val="left" w:pos="1134"/>
        </w:tabs>
        <w:spacing w:after="120"/>
        <w:rPr>
          <w:rFonts w:ascii="Arial" w:hAnsi="Arial" w:cs="Arial"/>
          <w:sz w:val="24"/>
          <w:szCs w:val="24"/>
        </w:rPr>
      </w:pPr>
      <w:r w:rsidRPr="000262F4">
        <w:rPr>
          <w:rFonts w:ascii="Arial" w:hAnsi="Arial" w:cs="Arial"/>
          <w:sz w:val="24"/>
          <w:szCs w:val="24"/>
        </w:rPr>
        <w:t xml:space="preserve">Adicionalmente a lo antes expuesto, la suscripción para el contrato del año </w:t>
      </w:r>
      <w:r>
        <w:rPr>
          <w:rFonts w:ascii="Arial" w:hAnsi="Arial" w:cs="Arial"/>
          <w:sz w:val="24"/>
          <w:szCs w:val="24"/>
        </w:rPr>
        <w:t>2020</w:t>
      </w:r>
      <w:r w:rsidRPr="000262F4">
        <w:rPr>
          <w:rFonts w:ascii="Arial" w:hAnsi="Arial" w:cs="Arial"/>
          <w:sz w:val="24"/>
          <w:szCs w:val="24"/>
        </w:rPr>
        <w:t>-202</w:t>
      </w:r>
      <w:r>
        <w:rPr>
          <w:rFonts w:ascii="Arial" w:hAnsi="Arial" w:cs="Arial"/>
          <w:sz w:val="24"/>
          <w:szCs w:val="24"/>
        </w:rPr>
        <w:t>1</w:t>
      </w:r>
      <w:r w:rsidRPr="000262F4">
        <w:rPr>
          <w:rFonts w:ascii="Arial" w:hAnsi="Arial" w:cs="Arial"/>
          <w:sz w:val="24"/>
          <w:szCs w:val="24"/>
        </w:rPr>
        <w:t xml:space="preserve"> quedará sujeto al fiel cumplimiento de este pliego de condiciones, de conformidad a la verificación que realice el Contratante.</w:t>
      </w:r>
    </w:p>
    <w:p w:rsidR="00EE3FAD" w:rsidRPr="002B6936" w:rsidRDefault="00EE3FAD" w:rsidP="00C30573">
      <w:pPr>
        <w:pStyle w:val="Ttulo1"/>
        <w:numPr>
          <w:ilvl w:val="0"/>
          <w:numId w:val="59"/>
        </w:numPr>
        <w:jc w:val="both"/>
        <w:rPr>
          <w:rFonts w:ascii="Arial" w:hAnsi="Arial" w:cs="Arial"/>
          <w:b w:val="0"/>
          <w:iCs/>
          <w:snapToGrid w:val="0"/>
          <w:sz w:val="24"/>
          <w:szCs w:val="24"/>
        </w:rPr>
      </w:pPr>
      <w:bookmarkStart w:id="42" w:name="_Toc22276255"/>
      <w:r w:rsidRPr="002B6936">
        <w:rPr>
          <w:rFonts w:ascii="Arial" w:hAnsi="Arial" w:cs="Arial"/>
          <w:b w:val="0"/>
          <w:iCs/>
          <w:snapToGrid w:val="0"/>
          <w:sz w:val="24"/>
          <w:szCs w:val="24"/>
        </w:rPr>
        <w:t>CORRESPONDENCIA OFICIAL</w:t>
      </w:r>
      <w:bookmarkEnd w:id="23"/>
      <w:bookmarkEnd w:id="24"/>
      <w:bookmarkEnd w:id="25"/>
      <w:bookmarkEnd w:id="26"/>
      <w:bookmarkEnd w:id="27"/>
      <w:bookmarkEnd w:id="28"/>
      <w:bookmarkEnd w:id="29"/>
      <w:bookmarkEnd w:id="42"/>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Toda correspondencia oficial relativa a esta Licitación, será dirigida a la siguiente dirección:</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Señores Comisión de Evaluación</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Unidad de Licitaciones</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Dirección Administrativa</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Segundo Piso Edificio Administrativo Poder Judicial</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ref.: Licitación Pública Nacional</w:t>
      </w:r>
      <w:r>
        <w:rPr>
          <w:rFonts w:ascii="Arial" w:hAnsi="Arial" w:cs="Arial"/>
          <w:spacing w:val="-3"/>
          <w:sz w:val="24"/>
          <w:szCs w:val="24"/>
          <w:lang w:val="es-HN"/>
        </w:rPr>
        <w:t xml:space="preserve"> N°. 10</w:t>
      </w:r>
      <w:r w:rsidRPr="001C1568">
        <w:rPr>
          <w:rFonts w:ascii="Arial" w:hAnsi="Arial" w:cs="Arial"/>
          <w:spacing w:val="-3"/>
          <w:sz w:val="24"/>
          <w:szCs w:val="24"/>
          <w:lang w:val="es-HN"/>
        </w:rPr>
        <w:t>-2019</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Tegucigalpa, M.D.C.</w:t>
      </w:r>
    </w:p>
    <w:p w:rsidR="001C1568" w:rsidRPr="001C1568" w:rsidRDefault="00643E93" w:rsidP="001C1568">
      <w:pPr>
        <w:tabs>
          <w:tab w:val="left" w:pos="0"/>
        </w:tabs>
        <w:suppressAutoHyphens/>
        <w:rPr>
          <w:rFonts w:ascii="Arial" w:hAnsi="Arial" w:cs="Arial"/>
          <w:spacing w:val="-3"/>
          <w:sz w:val="24"/>
          <w:szCs w:val="24"/>
          <w:lang w:val="es-HN"/>
        </w:rPr>
      </w:pPr>
      <w:r>
        <w:rPr>
          <w:rFonts w:ascii="Arial" w:hAnsi="Arial" w:cs="Arial"/>
          <w:spacing w:val="-3"/>
          <w:sz w:val="24"/>
          <w:szCs w:val="24"/>
          <w:lang w:val="es-HN"/>
        </w:rPr>
        <w:t>Teléfono: 2240-6524 – 2240-6317</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Atención:    Unidad de Licitaciones</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 xml:space="preserve">        L</w:t>
      </w:r>
      <w:r>
        <w:rPr>
          <w:rFonts w:ascii="Arial" w:hAnsi="Arial" w:cs="Arial"/>
          <w:spacing w:val="-3"/>
          <w:sz w:val="24"/>
          <w:szCs w:val="24"/>
          <w:lang w:val="es-HN"/>
        </w:rPr>
        <w:t>icitación Pública Nacional N° 10</w:t>
      </w:r>
      <w:r w:rsidRPr="001C1568">
        <w:rPr>
          <w:rFonts w:ascii="Arial" w:hAnsi="Arial" w:cs="Arial"/>
          <w:spacing w:val="-3"/>
          <w:sz w:val="24"/>
          <w:szCs w:val="24"/>
          <w:lang w:val="es-HN"/>
        </w:rPr>
        <w:t>-2019.</w:t>
      </w:r>
    </w:p>
    <w:p w:rsidR="00EE3FAD" w:rsidRPr="00AA4139"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lastRenderedPageBreak/>
        <w:t>Dirección de Correo Electrónico de la empresa:</w:t>
      </w:r>
    </w:p>
    <w:p w:rsidR="00EE3FAD" w:rsidRPr="00CB1D2D" w:rsidRDefault="00EE3FAD" w:rsidP="00EE3FAD">
      <w:pPr>
        <w:tabs>
          <w:tab w:val="left" w:pos="0"/>
        </w:tabs>
        <w:suppressAutoHyphens/>
        <w:ind w:left="2691"/>
        <w:rPr>
          <w:rFonts w:ascii="Arial" w:hAnsi="Arial" w:cs="Arial"/>
          <w:spacing w:val="-3"/>
          <w:sz w:val="24"/>
          <w:szCs w:val="24"/>
          <w:lang w:val="es-HN"/>
        </w:rPr>
      </w:pPr>
      <w:r w:rsidRPr="00CB1D2D">
        <w:rPr>
          <w:rFonts w:ascii="Arial" w:hAnsi="Arial" w:cs="Arial"/>
          <w:spacing w:val="-3"/>
          <w:sz w:val="24"/>
          <w:szCs w:val="24"/>
          <w:lang w:val="es-HN"/>
        </w:rPr>
        <w:tab/>
      </w:r>
    </w:p>
    <w:p w:rsidR="00A35380" w:rsidRPr="00A35380" w:rsidRDefault="00A35380" w:rsidP="00F113CD">
      <w:pPr>
        <w:pStyle w:val="Prrafodelista"/>
        <w:keepNext/>
        <w:widowControl w:val="0"/>
        <w:numPr>
          <w:ilvl w:val="0"/>
          <w:numId w:val="24"/>
        </w:numPr>
        <w:spacing w:after="0" w:line="240" w:lineRule="auto"/>
        <w:contextualSpacing w:val="0"/>
        <w:jc w:val="both"/>
        <w:outlineLvl w:val="0"/>
        <w:rPr>
          <w:rFonts w:ascii="Arial" w:eastAsia="Times New Roman" w:hAnsi="Arial" w:cs="Arial"/>
          <w:bCs/>
          <w:iCs/>
          <w:snapToGrid w:val="0"/>
          <w:vanish/>
          <w:sz w:val="24"/>
          <w:szCs w:val="24"/>
          <w:lang w:eastAsia="es-ES"/>
        </w:rPr>
      </w:pPr>
      <w:bookmarkStart w:id="43" w:name="_Toc18931531"/>
      <w:bookmarkStart w:id="44" w:name="_Toc18932063"/>
      <w:bookmarkStart w:id="45" w:name="_Toc19696685"/>
      <w:bookmarkStart w:id="46" w:name="_Toc19697009"/>
      <w:bookmarkStart w:id="47" w:name="_Toc21937176"/>
      <w:bookmarkStart w:id="48" w:name="_Toc22276256"/>
      <w:bookmarkStart w:id="49" w:name="_Toc136921765"/>
      <w:bookmarkStart w:id="50" w:name="_Toc136921855"/>
      <w:bookmarkStart w:id="51" w:name="_Toc136921985"/>
      <w:bookmarkStart w:id="52" w:name="_Toc136922103"/>
      <w:bookmarkStart w:id="53" w:name="_Toc136923207"/>
      <w:bookmarkStart w:id="54" w:name="_Toc304812696"/>
      <w:bookmarkStart w:id="55" w:name="_Toc482177763"/>
      <w:bookmarkEnd w:id="43"/>
      <w:bookmarkEnd w:id="44"/>
      <w:bookmarkEnd w:id="45"/>
      <w:bookmarkEnd w:id="46"/>
      <w:bookmarkEnd w:id="47"/>
      <w:bookmarkEnd w:id="48"/>
    </w:p>
    <w:p w:rsidR="00A35380" w:rsidRPr="00A35380" w:rsidRDefault="00A35380" w:rsidP="00F113CD">
      <w:pPr>
        <w:pStyle w:val="Prrafodelista"/>
        <w:keepNext/>
        <w:widowControl w:val="0"/>
        <w:numPr>
          <w:ilvl w:val="0"/>
          <w:numId w:val="24"/>
        </w:numPr>
        <w:spacing w:after="0" w:line="240" w:lineRule="auto"/>
        <w:contextualSpacing w:val="0"/>
        <w:jc w:val="both"/>
        <w:outlineLvl w:val="0"/>
        <w:rPr>
          <w:rFonts w:ascii="Arial" w:eastAsia="Times New Roman" w:hAnsi="Arial" w:cs="Arial"/>
          <w:bCs/>
          <w:iCs/>
          <w:snapToGrid w:val="0"/>
          <w:vanish/>
          <w:sz w:val="24"/>
          <w:szCs w:val="24"/>
          <w:lang w:eastAsia="es-ES"/>
        </w:rPr>
      </w:pPr>
      <w:bookmarkStart w:id="56" w:name="_Toc18931532"/>
      <w:bookmarkStart w:id="57" w:name="_Toc18932064"/>
      <w:bookmarkStart w:id="58" w:name="_Toc19696686"/>
      <w:bookmarkStart w:id="59" w:name="_Toc19697010"/>
      <w:bookmarkStart w:id="60" w:name="_Toc21937177"/>
      <w:bookmarkStart w:id="61" w:name="_Toc22276257"/>
      <w:bookmarkEnd w:id="56"/>
      <w:bookmarkEnd w:id="57"/>
      <w:bookmarkEnd w:id="58"/>
      <w:bookmarkEnd w:id="59"/>
      <w:bookmarkEnd w:id="60"/>
      <w:bookmarkEnd w:id="61"/>
    </w:p>
    <w:p w:rsidR="00EE3FAD" w:rsidRPr="00CB1D2D" w:rsidRDefault="00EE3FAD" w:rsidP="00F113CD">
      <w:pPr>
        <w:pStyle w:val="Ttulo1"/>
        <w:numPr>
          <w:ilvl w:val="0"/>
          <w:numId w:val="24"/>
        </w:numPr>
        <w:jc w:val="both"/>
        <w:rPr>
          <w:rFonts w:ascii="Arial" w:hAnsi="Arial" w:cs="Arial"/>
          <w:b w:val="0"/>
          <w:iCs/>
          <w:snapToGrid w:val="0"/>
          <w:sz w:val="24"/>
          <w:szCs w:val="24"/>
        </w:rPr>
      </w:pPr>
      <w:bookmarkStart w:id="62" w:name="_Toc22276258"/>
      <w:r w:rsidRPr="00CB1D2D">
        <w:rPr>
          <w:rFonts w:ascii="Arial" w:hAnsi="Arial" w:cs="Arial"/>
          <w:b w:val="0"/>
          <w:iCs/>
          <w:snapToGrid w:val="0"/>
          <w:sz w:val="24"/>
          <w:szCs w:val="24"/>
        </w:rPr>
        <w:t>CONTENIDO Y ROTULACIÓN DE SOBRES</w:t>
      </w:r>
      <w:bookmarkEnd w:id="49"/>
      <w:bookmarkEnd w:id="50"/>
      <w:bookmarkEnd w:id="51"/>
      <w:bookmarkEnd w:id="52"/>
      <w:bookmarkEnd w:id="53"/>
      <w:bookmarkEnd w:id="54"/>
      <w:bookmarkEnd w:id="55"/>
      <w:bookmarkEnd w:id="62"/>
      <w:r w:rsidRPr="00CB1D2D">
        <w:rPr>
          <w:rFonts w:ascii="Arial" w:hAnsi="Arial" w:cs="Arial"/>
          <w:b w:val="0"/>
          <w:iCs/>
          <w:snapToGrid w:val="0"/>
          <w:sz w:val="24"/>
          <w:szCs w:val="24"/>
        </w:rPr>
        <w:t xml:space="preserve">  </w:t>
      </w:r>
    </w:p>
    <w:p w:rsidR="001C1568" w:rsidRPr="001C1568" w:rsidRDefault="001C1568" w:rsidP="001C1568">
      <w:pPr>
        <w:spacing w:after="120"/>
        <w:rPr>
          <w:rFonts w:ascii="Arial" w:hAnsi="Arial" w:cs="Arial"/>
          <w:sz w:val="24"/>
          <w:szCs w:val="24"/>
          <w:lang w:val="es-HN"/>
        </w:rPr>
      </w:pPr>
      <w:r w:rsidRPr="001C1568">
        <w:rPr>
          <w:rFonts w:ascii="Arial" w:hAnsi="Arial" w:cs="Arial"/>
          <w:sz w:val="24"/>
          <w:szCs w:val="24"/>
          <w:lang w:val="es-HN"/>
        </w:rPr>
        <w:t xml:space="preserve">Los oferentes presentarán su oferta, en original y copia parte legal, parte técnica y económica; </w:t>
      </w:r>
      <w:r w:rsidRPr="001C1568">
        <w:rPr>
          <w:rFonts w:ascii="Arial" w:hAnsi="Arial" w:cs="Arial"/>
          <w:b/>
          <w:sz w:val="24"/>
          <w:szCs w:val="24"/>
          <w:u w:val="single"/>
          <w:lang w:val="es-HN"/>
        </w:rPr>
        <w:t>las páginas de la oferta deberán venir foliado, incluyendo las bases y cualquier otra información que se presente junto con la oferta</w:t>
      </w:r>
      <w:r w:rsidRPr="001C1568">
        <w:rPr>
          <w:rFonts w:ascii="Arial" w:hAnsi="Arial" w:cs="Arial"/>
          <w:sz w:val="24"/>
          <w:szCs w:val="24"/>
          <w:lang w:val="es-HN"/>
        </w:rPr>
        <w:t xml:space="preserve">, rubricada tanto en el original como la copia.- Deberán venir en un solo sobre cerrado (no engrapado) y con sello de la empresa al reverso del mismo. </w:t>
      </w:r>
    </w:p>
    <w:p w:rsidR="001C1568" w:rsidRPr="001C1568" w:rsidRDefault="001C1568" w:rsidP="001C1568">
      <w:pPr>
        <w:spacing w:after="120"/>
        <w:ind w:left="720" w:hanging="720"/>
        <w:rPr>
          <w:rFonts w:ascii="Arial" w:hAnsi="Arial" w:cs="Arial"/>
          <w:sz w:val="24"/>
          <w:szCs w:val="24"/>
          <w:lang w:val="es-HN"/>
        </w:rPr>
      </w:pPr>
      <w:r w:rsidRPr="001C1568">
        <w:rPr>
          <w:rFonts w:ascii="Arial" w:hAnsi="Arial" w:cs="Arial"/>
          <w:sz w:val="24"/>
          <w:szCs w:val="24"/>
          <w:lang w:val="es-HN"/>
        </w:rPr>
        <w:tab/>
        <w:t xml:space="preserve">Rotulación de sobre: El </w:t>
      </w:r>
      <w:r w:rsidR="00CA4495" w:rsidRPr="001C1568">
        <w:rPr>
          <w:rFonts w:ascii="Arial" w:hAnsi="Arial" w:cs="Arial"/>
          <w:sz w:val="24"/>
          <w:szCs w:val="24"/>
          <w:lang w:val="es-HN"/>
        </w:rPr>
        <w:t>sobre sellado</w:t>
      </w:r>
      <w:r w:rsidRPr="001C1568">
        <w:rPr>
          <w:rFonts w:ascii="Arial" w:hAnsi="Arial" w:cs="Arial"/>
          <w:sz w:val="24"/>
          <w:szCs w:val="24"/>
          <w:lang w:val="es-HN"/>
        </w:rPr>
        <w:t xml:space="preserve"> que contendrá los documentos de oferta, un original y una copia, será rotulado de la siguiente manera:</w:t>
      </w:r>
      <w:r w:rsidRPr="001C1568">
        <w:rPr>
          <w:rFonts w:ascii="Arial" w:hAnsi="Arial" w:cs="Arial"/>
          <w:spacing w:val="-3"/>
          <w:sz w:val="24"/>
          <w:szCs w:val="24"/>
          <w:lang w:val="es-HN"/>
        </w:rPr>
        <w:t xml:space="preserve"> Parte Central:</w:t>
      </w:r>
    </w:p>
    <w:p w:rsidR="001C1568" w:rsidRPr="001C1568" w:rsidRDefault="001C1568" w:rsidP="001C1568">
      <w:pPr>
        <w:suppressAutoHyphens/>
        <w:rPr>
          <w:rFonts w:ascii="Arial" w:hAnsi="Arial" w:cs="Arial"/>
          <w:spacing w:val="-3"/>
          <w:sz w:val="24"/>
          <w:szCs w:val="24"/>
          <w:lang w:val="es-HN"/>
        </w:rPr>
      </w:pPr>
      <w:r w:rsidRPr="001C1568">
        <w:rPr>
          <w:rFonts w:ascii="Arial" w:hAnsi="Arial" w:cs="Arial"/>
          <w:spacing w:val="-3"/>
          <w:sz w:val="24"/>
          <w:szCs w:val="24"/>
          <w:lang w:val="es-HN"/>
        </w:rPr>
        <w:t xml:space="preserve">COMISIÓN DE EVALUACION DE LA </w:t>
      </w:r>
    </w:p>
    <w:p w:rsidR="001C1568" w:rsidRPr="001C1568" w:rsidRDefault="001C1568" w:rsidP="001C1568">
      <w:pPr>
        <w:suppressAutoHyphens/>
        <w:rPr>
          <w:rFonts w:ascii="Arial" w:hAnsi="Arial" w:cs="Arial"/>
          <w:spacing w:val="-3"/>
          <w:sz w:val="24"/>
          <w:szCs w:val="24"/>
          <w:lang w:val="es-ES_tradnl"/>
        </w:rPr>
      </w:pPr>
      <w:r>
        <w:rPr>
          <w:rFonts w:ascii="Arial" w:hAnsi="Arial" w:cs="Arial"/>
          <w:spacing w:val="-3"/>
          <w:sz w:val="24"/>
          <w:szCs w:val="24"/>
          <w:lang w:val="es-HN"/>
        </w:rPr>
        <w:t>LICITACION PÚBLICA</w:t>
      </w:r>
      <w:r w:rsidR="00BA54A2">
        <w:rPr>
          <w:rFonts w:ascii="Arial" w:hAnsi="Arial" w:cs="Arial"/>
          <w:spacing w:val="-3"/>
          <w:sz w:val="24"/>
          <w:szCs w:val="24"/>
          <w:lang w:val="es-HN"/>
        </w:rPr>
        <w:t xml:space="preserve"> NACIONAL</w:t>
      </w:r>
      <w:r>
        <w:rPr>
          <w:rFonts w:ascii="Arial" w:hAnsi="Arial" w:cs="Arial"/>
          <w:spacing w:val="-3"/>
          <w:sz w:val="24"/>
          <w:szCs w:val="24"/>
          <w:lang w:val="es-HN"/>
        </w:rPr>
        <w:t xml:space="preserve"> N° 10</w:t>
      </w:r>
      <w:r w:rsidRPr="001C1568">
        <w:rPr>
          <w:rFonts w:ascii="Arial" w:hAnsi="Arial" w:cs="Arial"/>
          <w:spacing w:val="-3"/>
          <w:sz w:val="24"/>
          <w:szCs w:val="24"/>
          <w:lang w:val="es-HN"/>
        </w:rPr>
        <w:t>-2019</w:t>
      </w:r>
    </w:p>
    <w:p w:rsidR="001C1568" w:rsidRPr="001C1568" w:rsidRDefault="001C1568" w:rsidP="001C1568">
      <w:pPr>
        <w:suppressAutoHyphens/>
        <w:rPr>
          <w:rFonts w:ascii="Arial" w:hAnsi="Arial" w:cs="Arial"/>
          <w:caps/>
          <w:spacing w:val="-3"/>
          <w:sz w:val="24"/>
          <w:szCs w:val="24"/>
          <w:lang w:val="es-HN"/>
        </w:rPr>
      </w:pPr>
      <w:r w:rsidRPr="001C1568">
        <w:rPr>
          <w:rFonts w:ascii="Arial" w:hAnsi="Arial" w:cs="Arial"/>
          <w:caps/>
          <w:spacing w:val="-3"/>
          <w:sz w:val="24"/>
          <w:szCs w:val="24"/>
          <w:lang w:val="es-HN"/>
        </w:rPr>
        <w:t>Unidad de LICITACIONES</w:t>
      </w:r>
    </w:p>
    <w:p w:rsidR="001C1568" w:rsidRPr="001C1568" w:rsidRDefault="001C1568" w:rsidP="001C1568">
      <w:pPr>
        <w:suppressAutoHyphens/>
        <w:rPr>
          <w:rFonts w:ascii="Arial" w:hAnsi="Arial" w:cs="Arial"/>
          <w:spacing w:val="-3"/>
          <w:sz w:val="24"/>
          <w:szCs w:val="24"/>
          <w:lang w:val="es-HN"/>
        </w:rPr>
      </w:pPr>
      <w:r w:rsidRPr="001C1568">
        <w:rPr>
          <w:rFonts w:ascii="Arial" w:hAnsi="Arial" w:cs="Arial"/>
          <w:spacing w:val="-3"/>
          <w:sz w:val="24"/>
          <w:szCs w:val="24"/>
          <w:lang w:val="es-HN"/>
        </w:rPr>
        <w:t>DIRECCIÓN ADMINISTRATIVA</w:t>
      </w:r>
    </w:p>
    <w:p w:rsidR="001C1568" w:rsidRPr="001C1568" w:rsidRDefault="001C1568" w:rsidP="001C1568">
      <w:pPr>
        <w:suppressAutoHyphens/>
        <w:rPr>
          <w:rFonts w:ascii="Arial" w:hAnsi="Arial" w:cs="Arial"/>
          <w:spacing w:val="-3"/>
          <w:sz w:val="24"/>
          <w:szCs w:val="24"/>
          <w:lang w:val="es-HN"/>
        </w:rPr>
      </w:pPr>
      <w:r w:rsidRPr="001C1568">
        <w:rPr>
          <w:rFonts w:ascii="Arial" w:hAnsi="Arial" w:cs="Arial"/>
          <w:spacing w:val="-3"/>
          <w:sz w:val="24"/>
          <w:szCs w:val="24"/>
          <w:lang w:val="es-HN"/>
        </w:rPr>
        <w:t>TEGUCIGALPA, M.D.C.</w:t>
      </w:r>
    </w:p>
    <w:p w:rsidR="001C1568" w:rsidRPr="001C1568" w:rsidRDefault="001C1568" w:rsidP="001C1568">
      <w:pPr>
        <w:suppressAutoHyphens/>
        <w:rPr>
          <w:rFonts w:ascii="Arial" w:hAnsi="Arial" w:cs="Arial"/>
          <w:spacing w:val="-3"/>
          <w:sz w:val="24"/>
          <w:szCs w:val="24"/>
          <w:lang w:val="es-HN"/>
        </w:rPr>
      </w:pPr>
      <w:r w:rsidRPr="001C1568">
        <w:rPr>
          <w:rFonts w:ascii="Arial" w:hAnsi="Arial" w:cs="Arial"/>
          <w:spacing w:val="-3"/>
          <w:sz w:val="24"/>
          <w:szCs w:val="24"/>
          <w:lang w:val="es-HN"/>
        </w:rPr>
        <w:t>HONDURAS, C.A.</w:t>
      </w:r>
    </w:p>
    <w:p w:rsidR="001C1568" w:rsidRPr="001C1568" w:rsidRDefault="001C1568" w:rsidP="001C1568">
      <w:pPr>
        <w:suppressAutoHyphens/>
        <w:rPr>
          <w:rFonts w:ascii="Arial" w:hAnsi="Arial" w:cs="Arial"/>
          <w:spacing w:val="-3"/>
          <w:sz w:val="24"/>
          <w:szCs w:val="24"/>
          <w:lang w:val="es-HN"/>
        </w:rPr>
      </w:pPr>
      <w:r w:rsidRPr="001C1568">
        <w:rPr>
          <w:rFonts w:ascii="Arial" w:hAnsi="Arial" w:cs="Arial"/>
          <w:spacing w:val="-3"/>
          <w:sz w:val="24"/>
          <w:szCs w:val="24"/>
          <w:lang w:val="es-HN"/>
        </w:rPr>
        <w:t>Esq. Sup. Izquierda:</w:t>
      </w:r>
      <w:r w:rsidRPr="001C1568">
        <w:rPr>
          <w:rFonts w:ascii="Arial" w:hAnsi="Arial" w:cs="Arial"/>
          <w:spacing w:val="-3"/>
          <w:sz w:val="24"/>
          <w:szCs w:val="24"/>
          <w:lang w:val="es-HN"/>
        </w:rPr>
        <w:tab/>
        <w:t xml:space="preserve">Representante Legal y su Dirección Completa. </w:t>
      </w:r>
    </w:p>
    <w:p w:rsidR="001C1568" w:rsidRPr="001C1568" w:rsidRDefault="001C1568" w:rsidP="001C1568">
      <w:pPr>
        <w:keepNext/>
        <w:widowControl w:val="0"/>
        <w:suppressAutoHyphens/>
        <w:outlineLvl w:val="3"/>
        <w:rPr>
          <w:rFonts w:ascii="Arial" w:hAnsi="Arial" w:cs="Arial"/>
          <w:color w:val="FF0000"/>
          <w:spacing w:val="-3"/>
          <w:sz w:val="24"/>
          <w:szCs w:val="24"/>
          <w:u w:val="single"/>
          <w:lang w:val="es-HN"/>
        </w:rPr>
      </w:pPr>
      <w:bookmarkStart w:id="63" w:name="_Toc500418987"/>
      <w:bookmarkStart w:id="64" w:name="_Toc503355855"/>
      <w:bookmarkStart w:id="65" w:name="_Toc503358935"/>
      <w:bookmarkStart w:id="66" w:name="_Toc529871874"/>
      <w:bookmarkStart w:id="67" w:name="_Toc529873651"/>
      <w:bookmarkStart w:id="68" w:name="_Toc535225781"/>
      <w:bookmarkStart w:id="69" w:name="_Toc765786"/>
      <w:bookmarkStart w:id="70" w:name="_Toc9925906"/>
      <w:bookmarkStart w:id="71" w:name="_Toc10102444"/>
      <w:bookmarkStart w:id="72" w:name="_Toc10123052"/>
      <w:bookmarkStart w:id="73" w:name="_Toc15390155"/>
      <w:bookmarkStart w:id="74" w:name="_Toc17100271"/>
      <w:bookmarkStart w:id="75" w:name="_Toc18042671"/>
      <w:bookmarkStart w:id="76" w:name="_Toc18931534"/>
      <w:bookmarkStart w:id="77" w:name="_Toc18932066"/>
      <w:bookmarkStart w:id="78" w:name="_Toc19697012"/>
      <w:bookmarkStart w:id="79" w:name="_Toc21937179"/>
      <w:bookmarkStart w:id="80" w:name="_Toc22276259"/>
      <w:r w:rsidRPr="001C1568">
        <w:rPr>
          <w:rFonts w:ascii="Arial" w:hAnsi="Arial" w:cs="Arial"/>
          <w:spacing w:val="-3"/>
          <w:sz w:val="24"/>
          <w:szCs w:val="24"/>
          <w:u w:val="single"/>
          <w:lang w:val="es-HN"/>
        </w:rPr>
        <w:t xml:space="preserve">Esq. Inf. Izquierda: </w:t>
      </w:r>
      <w:r w:rsidRPr="001C1568">
        <w:rPr>
          <w:rFonts w:ascii="Arial" w:hAnsi="Arial" w:cs="Arial"/>
          <w:spacing w:val="-3"/>
          <w:sz w:val="24"/>
          <w:szCs w:val="24"/>
          <w:u w:val="single"/>
          <w:lang w:val="es-HN"/>
        </w:rPr>
        <w:tab/>
        <w:t>Oferta Licitación Pública Nacional</w:t>
      </w:r>
      <w:r>
        <w:rPr>
          <w:rFonts w:ascii="Arial" w:hAnsi="Arial" w:cs="Arial"/>
          <w:spacing w:val="-3"/>
          <w:sz w:val="24"/>
          <w:szCs w:val="24"/>
          <w:u w:val="single"/>
          <w:lang w:val="es-HN"/>
        </w:rPr>
        <w:t xml:space="preserve"> N°. 10</w:t>
      </w:r>
      <w:r w:rsidRPr="001C1568">
        <w:rPr>
          <w:rFonts w:ascii="Arial" w:hAnsi="Arial" w:cs="Arial"/>
          <w:spacing w:val="-3"/>
          <w:sz w:val="24"/>
          <w:szCs w:val="24"/>
          <w:u w:val="single"/>
          <w:lang w:val="es-HN"/>
        </w:rPr>
        <w:t>-201</w:t>
      </w:r>
      <w:bookmarkEnd w:id="63"/>
      <w:bookmarkEnd w:id="64"/>
      <w:bookmarkEnd w:id="65"/>
      <w:bookmarkEnd w:id="66"/>
      <w:bookmarkEnd w:id="67"/>
      <w:bookmarkEnd w:id="68"/>
      <w:bookmarkEnd w:id="69"/>
      <w:r w:rsidRPr="001C1568">
        <w:rPr>
          <w:rFonts w:ascii="Arial" w:hAnsi="Arial" w:cs="Arial"/>
          <w:spacing w:val="-3"/>
          <w:sz w:val="24"/>
          <w:szCs w:val="24"/>
          <w:u w:val="single"/>
          <w:lang w:val="es-HN"/>
        </w:rPr>
        <w:t>9</w:t>
      </w:r>
      <w:bookmarkEnd w:id="70"/>
      <w:bookmarkEnd w:id="71"/>
      <w:bookmarkEnd w:id="72"/>
      <w:bookmarkEnd w:id="73"/>
      <w:bookmarkEnd w:id="74"/>
      <w:bookmarkEnd w:id="75"/>
      <w:bookmarkEnd w:id="76"/>
      <w:bookmarkEnd w:id="77"/>
      <w:bookmarkEnd w:id="78"/>
      <w:bookmarkEnd w:id="79"/>
      <w:bookmarkEnd w:id="80"/>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 xml:space="preserve">Esq. Sup. Derecha: </w:t>
      </w:r>
      <w:r w:rsidRPr="001C1568">
        <w:rPr>
          <w:rFonts w:ascii="Arial" w:hAnsi="Arial" w:cs="Arial"/>
          <w:spacing w:val="-3"/>
          <w:sz w:val="24"/>
          <w:szCs w:val="24"/>
          <w:lang w:val="es-HN"/>
        </w:rPr>
        <w:tab/>
        <w:t>Fecha de Recepción y apertura y Hora de apertura.</w:t>
      </w:r>
    </w:p>
    <w:p w:rsidR="001C1568" w:rsidRPr="001C1568" w:rsidRDefault="001C1568" w:rsidP="001C1568">
      <w:pPr>
        <w:tabs>
          <w:tab w:val="left" w:pos="0"/>
        </w:tabs>
        <w:suppressAutoHyphens/>
        <w:rPr>
          <w:rFonts w:ascii="Arial" w:hAnsi="Arial" w:cs="Arial"/>
          <w:spacing w:val="-3"/>
          <w:sz w:val="24"/>
          <w:szCs w:val="24"/>
          <w:lang w:val="es-HN"/>
        </w:rPr>
      </w:pPr>
      <w:r w:rsidRPr="001C1568">
        <w:rPr>
          <w:rFonts w:ascii="Arial" w:hAnsi="Arial" w:cs="Arial"/>
          <w:spacing w:val="-3"/>
          <w:sz w:val="24"/>
          <w:szCs w:val="24"/>
          <w:lang w:val="es-HN"/>
        </w:rPr>
        <w:t>Dirección de Correo Electrónico de la empresa:</w:t>
      </w:r>
    </w:p>
    <w:p w:rsidR="001C1568" w:rsidRPr="001C1568" w:rsidRDefault="001C1568" w:rsidP="001C1568">
      <w:pPr>
        <w:spacing w:after="120"/>
        <w:ind w:left="567" w:hanging="567"/>
        <w:rPr>
          <w:rFonts w:ascii="Arial" w:hAnsi="Arial" w:cs="Arial"/>
          <w:sz w:val="24"/>
          <w:szCs w:val="24"/>
          <w:lang w:val="es-HN"/>
        </w:rPr>
      </w:pPr>
      <w:r w:rsidRPr="001C1568">
        <w:rPr>
          <w:rFonts w:ascii="Arial" w:hAnsi="Arial" w:cs="Arial"/>
          <w:sz w:val="24"/>
          <w:szCs w:val="24"/>
          <w:lang w:val="es-HN"/>
        </w:rPr>
        <w:tab/>
      </w:r>
    </w:p>
    <w:p w:rsidR="001C1568" w:rsidRPr="001C1568" w:rsidRDefault="001C1568" w:rsidP="001C1568">
      <w:pPr>
        <w:spacing w:after="120"/>
        <w:ind w:left="567" w:hanging="567"/>
        <w:rPr>
          <w:rFonts w:ascii="Arial" w:hAnsi="Arial" w:cs="Arial"/>
          <w:sz w:val="24"/>
          <w:szCs w:val="24"/>
          <w:lang w:val="es-HN"/>
        </w:rPr>
      </w:pPr>
      <w:r w:rsidRPr="001C1568">
        <w:rPr>
          <w:rFonts w:ascii="Arial" w:hAnsi="Arial" w:cs="Arial"/>
          <w:sz w:val="24"/>
          <w:szCs w:val="24"/>
          <w:lang w:val="es-HN"/>
        </w:rPr>
        <w:t xml:space="preserve">Orden en la presentación de las ofertas: </w:t>
      </w:r>
      <w:r w:rsidR="00CA4495" w:rsidRPr="001C1568">
        <w:rPr>
          <w:rFonts w:ascii="Arial" w:hAnsi="Arial" w:cs="Arial"/>
          <w:sz w:val="24"/>
          <w:szCs w:val="24"/>
          <w:lang w:val="es-HN"/>
        </w:rPr>
        <w:t>Los documentos</w:t>
      </w:r>
      <w:r w:rsidRPr="001C1568">
        <w:rPr>
          <w:rFonts w:ascii="Arial" w:hAnsi="Arial" w:cs="Arial"/>
          <w:sz w:val="24"/>
          <w:szCs w:val="24"/>
          <w:lang w:val="es-HN"/>
        </w:rPr>
        <w:t xml:space="preserve"> de la oferta, en original y copia, deberán estar organizados bajo las siguientes reglas de presentación y orden:</w:t>
      </w:r>
    </w:p>
    <w:p w:rsidR="001C1568" w:rsidRPr="001C1568" w:rsidRDefault="001C1568" w:rsidP="00F113CD">
      <w:pPr>
        <w:numPr>
          <w:ilvl w:val="2"/>
          <w:numId w:val="7"/>
        </w:numPr>
        <w:tabs>
          <w:tab w:val="left" w:pos="0"/>
          <w:tab w:val="left" w:pos="1134"/>
        </w:tabs>
        <w:suppressAutoHyphens/>
        <w:rPr>
          <w:rFonts w:ascii="Arial" w:hAnsi="Arial" w:cs="Arial"/>
          <w:spacing w:val="-3"/>
          <w:sz w:val="24"/>
          <w:szCs w:val="24"/>
          <w:lang w:val="es-HN"/>
        </w:rPr>
      </w:pPr>
      <w:r w:rsidRPr="001C1568">
        <w:rPr>
          <w:rFonts w:ascii="Arial" w:hAnsi="Arial" w:cs="Arial"/>
          <w:spacing w:val="-3"/>
          <w:sz w:val="24"/>
          <w:szCs w:val="24"/>
          <w:lang w:val="es-HN"/>
        </w:rPr>
        <w:t xml:space="preserve">Todas las ofertas se deberán presentar debidamente encuadernadas o empastadas.  </w:t>
      </w:r>
    </w:p>
    <w:p w:rsidR="001C1568" w:rsidRPr="001C1568" w:rsidRDefault="001C1568" w:rsidP="00F113CD">
      <w:pPr>
        <w:numPr>
          <w:ilvl w:val="2"/>
          <w:numId w:val="7"/>
        </w:numPr>
        <w:tabs>
          <w:tab w:val="left" w:pos="0"/>
          <w:tab w:val="left" w:pos="1134"/>
        </w:tabs>
        <w:suppressAutoHyphens/>
        <w:rPr>
          <w:rFonts w:ascii="Arial" w:hAnsi="Arial" w:cs="Arial"/>
          <w:spacing w:val="-3"/>
          <w:sz w:val="24"/>
          <w:szCs w:val="24"/>
          <w:lang w:val="es-HN"/>
        </w:rPr>
      </w:pPr>
      <w:r w:rsidRPr="001C1568">
        <w:rPr>
          <w:rFonts w:ascii="Arial" w:hAnsi="Arial" w:cs="Arial"/>
          <w:spacing w:val="-3"/>
          <w:sz w:val="24"/>
          <w:szCs w:val="24"/>
          <w:lang w:val="es-HN"/>
        </w:rPr>
        <w:t xml:space="preserve">La Portada deberá contener el Nombre de la </w:t>
      </w:r>
      <w:r w:rsidR="00CA4495" w:rsidRPr="001C1568">
        <w:rPr>
          <w:rFonts w:ascii="Arial" w:hAnsi="Arial" w:cs="Arial"/>
          <w:spacing w:val="-3"/>
          <w:sz w:val="24"/>
          <w:szCs w:val="24"/>
          <w:lang w:val="es-HN"/>
        </w:rPr>
        <w:t xml:space="preserve">empresa </w:t>
      </w:r>
      <w:r w:rsidR="00CA4495">
        <w:rPr>
          <w:rFonts w:ascii="Arial" w:hAnsi="Arial" w:cs="Arial"/>
          <w:spacing w:val="-3"/>
          <w:sz w:val="24"/>
          <w:szCs w:val="24"/>
          <w:lang w:val="es-HN"/>
        </w:rPr>
        <w:t>que</w:t>
      </w:r>
      <w:r>
        <w:rPr>
          <w:rFonts w:ascii="Arial" w:hAnsi="Arial" w:cs="Arial"/>
          <w:spacing w:val="-3"/>
          <w:sz w:val="24"/>
          <w:szCs w:val="24"/>
          <w:lang w:val="es-HN"/>
        </w:rPr>
        <w:t xml:space="preserve"> provea el Suministro</w:t>
      </w:r>
      <w:r w:rsidRPr="001C1568">
        <w:rPr>
          <w:rFonts w:ascii="Arial" w:hAnsi="Arial" w:cs="Arial"/>
          <w:spacing w:val="-3"/>
          <w:sz w:val="24"/>
          <w:szCs w:val="24"/>
          <w:lang w:val="es-HN"/>
        </w:rPr>
        <w:t xml:space="preserve">, el Número de la Licitación y la Fecha de Apertura </w:t>
      </w:r>
      <w:r w:rsidR="00CA4495" w:rsidRPr="001C1568">
        <w:rPr>
          <w:rFonts w:ascii="Arial" w:hAnsi="Arial" w:cs="Arial"/>
          <w:spacing w:val="-3"/>
          <w:sz w:val="24"/>
          <w:szCs w:val="24"/>
          <w:lang w:val="es-HN"/>
        </w:rPr>
        <w:t>y Dirección</w:t>
      </w:r>
      <w:r w:rsidRPr="001C1568">
        <w:rPr>
          <w:rFonts w:ascii="Arial" w:hAnsi="Arial" w:cs="Arial"/>
          <w:spacing w:val="-3"/>
          <w:sz w:val="24"/>
          <w:szCs w:val="24"/>
          <w:lang w:val="es-HN"/>
        </w:rPr>
        <w:t xml:space="preserve"> de Correo Electrónico de la empresa.</w:t>
      </w:r>
    </w:p>
    <w:p w:rsidR="001C1568" w:rsidRPr="001C1568" w:rsidRDefault="001C1568" w:rsidP="00F113CD">
      <w:pPr>
        <w:numPr>
          <w:ilvl w:val="2"/>
          <w:numId w:val="7"/>
        </w:numPr>
        <w:tabs>
          <w:tab w:val="left" w:pos="0"/>
          <w:tab w:val="left" w:pos="1134"/>
        </w:tabs>
        <w:suppressAutoHyphens/>
        <w:rPr>
          <w:rFonts w:ascii="Arial" w:hAnsi="Arial" w:cs="Arial"/>
          <w:spacing w:val="-3"/>
          <w:sz w:val="24"/>
          <w:szCs w:val="24"/>
          <w:lang w:val="es-HN"/>
        </w:rPr>
      </w:pPr>
      <w:r w:rsidRPr="001C1568">
        <w:rPr>
          <w:rFonts w:ascii="Arial" w:hAnsi="Arial" w:cs="Arial"/>
          <w:spacing w:val="-3"/>
          <w:sz w:val="24"/>
          <w:szCs w:val="24"/>
          <w:lang w:val="es-HN"/>
        </w:rPr>
        <w:t>La oferta original contendrá</w:t>
      </w:r>
    </w:p>
    <w:p w:rsidR="001C1568" w:rsidRPr="001C1568" w:rsidRDefault="001C1568" w:rsidP="00F113CD">
      <w:pPr>
        <w:numPr>
          <w:ilvl w:val="1"/>
          <w:numId w:val="5"/>
        </w:numPr>
        <w:tabs>
          <w:tab w:val="left" w:pos="0"/>
          <w:tab w:val="num" w:pos="1068"/>
          <w:tab w:val="left" w:pos="1134"/>
        </w:tabs>
        <w:suppressAutoHyphens/>
        <w:ind w:left="1068"/>
        <w:rPr>
          <w:rFonts w:ascii="Arial" w:hAnsi="Arial" w:cs="Arial"/>
          <w:spacing w:val="-3"/>
          <w:sz w:val="24"/>
          <w:szCs w:val="24"/>
          <w:lang w:val="es-HN"/>
        </w:rPr>
      </w:pPr>
      <w:r w:rsidRPr="001C1568">
        <w:rPr>
          <w:rFonts w:ascii="Arial" w:hAnsi="Arial" w:cs="Arial"/>
          <w:spacing w:val="-3"/>
          <w:sz w:val="24"/>
          <w:szCs w:val="24"/>
          <w:lang w:val="es-HN"/>
        </w:rPr>
        <w:t xml:space="preserve">Carta Propuesta: (Ver </w:t>
      </w:r>
      <w:r w:rsidRPr="001C1568">
        <w:rPr>
          <w:rFonts w:ascii="Arial" w:hAnsi="Arial" w:cs="Arial"/>
          <w:bCs/>
          <w:spacing w:val="-3"/>
          <w:sz w:val="24"/>
          <w:szCs w:val="24"/>
          <w:lang w:val="es-HN"/>
        </w:rPr>
        <w:t>Anexo )</w:t>
      </w:r>
    </w:p>
    <w:p w:rsidR="001C1568" w:rsidRPr="001C1568" w:rsidRDefault="001C1568" w:rsidP="00F113CD">
      <w:pPr>
        <w:numPr>
          <w:ilvl w:val="1"/>
          <w:numId w:val="5"/>
        </w:numPr>
        <w:tabs>
          <w:tab w:val="left" w:pos="0"/>
          <w:tab w:val="num" w:pos="1068"/>
          <w:tab w:val="left" w:pos="1134"/>
        </w:tabs>
        <w:suppressAutoHyphens/>
        <w:ind w:left="1068"/>
        <w:rPr>
          <w:rFonts w:ascii="Arial" w:hAnsi="Arial" w:cs="Arial"/>
          <w:spacing w:val="-3"/>
          <w:sz w:val="24"/>
          <w:szCs w:val="24"/>
          <w:lang w:val="es-HN"/>
        </w:rPr>
      </w:pPr>
      <w:r w:rsidRPr="001C1568">
        <w:rPr>
          <w:rFonts w:ascii="Arial" w:hAnsi="Arial" w:cs="Arial"/>
          <w:spacing w:val="-3"/>
          <w:sz w:val="24"/>
          <w:szCs w:val="24"/>
          <w:lang w:val="es-HN"/>
        </w:rPr>
        <w:t>Declaración Jurada ( Ver Anexo)</w:t>
      </w:r>
    </w:p>
    <w:p w:rsidR="001C1568" w:rsidRPr="001C1568" w:rsidRDefault="001C1568" w:rsidP="00F113CD">
      <w:pPr>
        <w:numPr>
          <w:ilvl w:val="1"/>
          <w:numId w:val="5"/>
        </w:numPr>
        <w:tabs>
          <w:tab w:val="left" w:pos="0"/>
          <w:tab w:val="num" w:pos="1068"/>
          <w:tab w:val="left" w:pos="1134"/>
        </w:tabs>
        <w:suppressAutoHyphens/>
        <w:ind w:left="1068"/>
        <w:rPr>
          <w:rFonts w:ascii="Arial" w:hAnsi="Arial" w:cs="Arial"/>
          <w:spacing w:val="-3"/>
          <w:sz w:val="24"/>
          <w:szCs w:val="24"/>
          <w:lang w:val="es-HN"/>
        </w:rPr>
      </w:pPr>
      <w:r w:rsidRPr="001C1568">
        <w:rPr>
          <w:rFonts w:ascii="Arial" w:hAnsi="Arial" w:cs="Arial"/>
          <w:spacing w:val="-3"/>
          <w:sz w:val="24"/>
          <w:szCs w:val="24"/>
          <w:lang w:val="es-HN"/>
        </w:rPr>
        <w:t>Garantía de Mantenimiento de Oferta: de acuerdo a lo establecido en estas bases.</w:t>
      </w:r>
    </w:p>
    <w:p w:rsidR="001C1568" w:rsidRPr="001C1568" w:rsidRDefault="001C1568" w:rsidP="00F113CD">
      <w:pPr>
        <w:numPr>
          <w:ilvl w:val="1"/>
          <w:numId w:val="5"/>
        </w:numPr>
        <w:tabs>
          <w:tab w:val="left" w:pos="0"/>
          <w:tab w:val="num" w:pos="1068"/>
          <w:tab w:val="left" w:pos="1134"/>
        </w:tabs>
        <w:suppressAutoHyphens/>
        <w:ind w:left="1068"/>
        <w:rPr>
          <w:rFonts w:ascii="Arial" w:hAnsi="Arial" w:cs="Arial"/>
          <w:spacing w:val="-3"/>
          <w:sz w:val="24"/>
          <w:szCs w:val="24"/>
          <w:lang w:val="es-HN"/>
        </w:rPr>
      </w:pPr>
      <w:r w:rsidRPr="001C1568">
        <w:rPr>
          <w:rFonts w:ascii="Arial" w:hAnsi="Arial" w:cs="Arial"/>
          <w:spacing w:val="-3"/>
          <w:sz w:val="24"/>
          <w:szCs w:val="24"/>
          <w:lang w:val="es-HN"/>
        </w:rPr>
        <w:t>Documentos Legales de acuerdo al orden expuesto en estas bases.</w:t>
      </w:r>
    </w:p>
    <w:p w:rsidR="001C1568" w:rsidRPr="001C1568" w:rsidRDefault="001C1568" w:rsidP="001C1568">
      <w:pPr>
        <w:tabs>
          <w:tab w:val="left" w:pos="0"/>
          <w:tab w:val="left" w:pos="1134"/>
          <w:tab w:val="num" w:pos="1979"/>
        </w:tabs>
        <w:suppressAutoHyphens/>
        <w:rPr>
          <w:rFonts w:ascii="Arial" w:hAnsi="Arial" w:cs="Arial"/>
          <w:spacing w:val="-3"/>
          <w:sz w:val="24"/>
          <w:szCs w:val="24"/>
          <w:lang w:val="es-HN"/>
        </w:rPr>
      </w:pPr>
    </w:p>
    <w:p w:rsidR="001C1568" w:rsidRPr="001C1568" w:rsidRDefault="001C1568" w:rsidP="001C1568">
      <w:pPr>
        <w:tabs>
          <w:tab w:val="left" w:pos="0"/>
          <w:tab w:val="num" w:pos="1068"/>
          <w:tab w:val="left" w:pos="1134"/>
        </w:tabs>
        <w:suppressAutoHyphens/>
        <w:rPr>
          <w:rFonts w:ascii="Arial" w:hAnsi="Arial" w:cs="Arial"/>
          <w:spacing w:val="-3"/>
          <w:sz w:val="24"/>
          <w:szCs w:val="24"/>
          <w:lang w:val="es-HN"/>
        </w:rPr>
      </w:pPr>
      <w:r w:rsidRPr="001C1568">
        <w:rPr>
          <w:rFonts w:ascii="Arial" w:hAnsi="Arial" w:cs="Arial"/>
          <w:spacing w:val="-3"/>
          <w:sz w:val="24"/>
          <w:szCs w:val="24"/>
          <w:lang w:val="es-HN"/>
        </w:rPr>
        <w:t xml:space="preserve">El formato de la oferta </w:t>
      </w:r>
      <w:r w:rsidR="00E815EB">
        <w:rPr>
          <w:rFonts w:ascii="Arial" w:hAnsi="Arial" w:cs="Arial"/>
          <w:spacing w:val="-3"/>
          <w:sz w:val="24"/>
          <w:szCs w:val="24"/>
          <w:lang w:val="es-HN"/>
        </w:rPr>
        <w:t>(ver anexo B)</w:t>
      </w:r>
      <w:r w:rsidRPr="001C1568">
        <w:rPr>
          <w:rFonts w:ascii="Arial" w:hAnsi="Arial" w:cs="Arial"/>
          <w:spacing w:val="-3"/>
          <w:sz w:val="24"/>
          <w:szCs w:val="24"/>
          <w:lang w:val="es-HN"/>
        </w:rPr>
        <w:t xml:space="preserve">, deberán contener toda la información solicitada. La omisión de uno o varios de los renglones mencionados, podrá dar lugar a descalificación de la propuesta a criterio de la comisión de evaluación del Poder </w:t>
      </w:r>
      <w:r w:rsidRPr="001C1568">
        <w:rPr>
          <w:rFonts w:ascii="Arial" w:hAnsi="Arial" w:cs="Arial"/>
          <w:spacing w:val="-3"/>
          <w:sz w:val="24"/>
          <w:szCs w:val="24"/>
          <w:lang w:val="es-HN"/>
        </w:rPr>
        <w:lastRenderedPageBreak/>
        <w:t xml:space="preserve">Judicial, dependiendo de la importancia relativa de la información remitida. La propuesta deberá ceñirse a los planos y especificaciones. </w:t>
      </w:r>
    </w:p>
    <w:p w:rsidR="001C1568" w:rsidRPr="001C1568" w:rsidRDefault="001C1568" w:rsidP="001C1568">
      <w:pPr>
        <w:tabs>
          <w:tab w:val="left" w:pos="0"/>
          <w:tab w:val="num" w:pos="1080"/>
        </w:tabs>
        <w:suppressAutoHyphens/>
        <w:ind w:left="720"/>
        <w:rPr>
          <w:rFonts w:ascii="Arial" w:hAnsi="Arial" w:cs="Arial"/>
          <w:spacing w:val="-3"/>
          <w:sz w:val="24"/>
          <w:szCs w:val="24"/>
          <w:lang w:val="es-HN"/>
        </w:rPr>
      </w:pPr>
    </w:p>
    <w:p w:rsidR="001C1568" w:rsidRPr="001C1568" w:rsidRDefault="001C1568" w:rsidP="00F113CD">
      <w:pPr>
        <w:numPr>
          <w:ilvl w:val="0"/>
          <w:numId w:val="4"/>
        </w:numPr>
        <w:tabs>
          <w:tab w:val="left" w:pos="0"/>
          <w:tab w:val="num" w:pos="1080"/>
        </w:tabs>
        <w:suppressAutoHyphens/>
        <w:ind w:left="1080"/>
        <w:rPr>
          <w:rFonts w:ascii="Arial" w:hAnsi="Arial" w:cs="Arial"/>
          <w:spacing w:val="-3"/>
          <w:sz w:val="24"/>
          <w:szCs w:val="24"/>
          <w:lang w:val="es-HN"/>
        </w:rPr>
      </w:pPr>
      <w:r w:rsidRPr="001C1568">
        <w:rPr>
          <w:rFonts w:ascii="Arial" w:hAnsi="Arial" w:cs="Arial"/>
          <w:spacing w:val="-3"/>
          <w:sz w:val="24"/>
          <w:szCs w:val="24"/>
          <w:lang w:val="es-HN"/>
        </w:rPr>
        <w:t>Cada sección de la oferta debe ir con un separador indicando el nombre de la sección, de preferencia con colores que permitan su fácil manejo y debidamente foliada desde su inicio hasta la última página de la oferta.</w:t>
      </w:r>
    </w:p>
    <w:p w:rsidR="00EE3FAD" w:rsidRPr="00CB1D2D" w:rsidRDefault="00EE3FAD" w:rsidP="001C1568">
      <w:pPr>
        <w:tabs>
          <w:tab w:val="left" w:pos="0"/>
          <w:tab w:val="num" w:pos="1080"/>
        </w:tabs>
        <w:suppressAutoHyphens/>
        <w:ind w:left="1080"/>
        <w:rPr>
          <w:rFonts w:ascii="Arial" w:hAnsi="Arial" w:cs="Arial"/>
          <w:spacing w:val="-3"/>
          <w:sz w:val="24"/>
          <w:szCs w:val="24"/>
          <w:lang w:val="es-HN"/>
        </w:rPr>
      </w:pPr>
    </w:p>
    <w:p w:rsidR="00EE3FAD" w:rsidRPr="00CB1D2D" w:rsidRDefault="00EE3FAD" w:rsidP="00EE3FAD">
      <w:pPr>
        <w:tabs>
          <w:tab w:val="left" w:pos="0"/>
          <w:tab w:val="num" w:pos="1080"/>
        </w:tabs>
        <w:suppressAutoHyphens/>
        <w:ind w:left="720"/>
        <w:rPr>
          <w:rFonts w:ascii="Arial" w:hAnsi="Arial" w:cs="Arial"/>
          <w:spacing w:val="-3"/>
          <w:sz w:val="24"/>
          <w:szCs w:val="24"/>
          <w:lang w:val="es-HN"/>
        </w:rPr>
      </w:pPr>
    </w:p>
    <w:p w:rsidR="00EE3FAD" w:rsidRPr="00CB1D2D" w:rsidRDefault="00EE3FAD" w:rsidP="00F113CD">
      <w:pPr>
        <w:pStyle w:val="Ttulo1"/>
        <w:numPr>
          <w:ilvl w:val="0"/>
          <w:numId w:val="25"/>
        </w:numPr>
        <w:jc w:val="both"/>
        <w:rPr>
          <w:rFonts w:ascii="Arial" w:hAnsi="Arial" w:cs="Arial"/>
          <w:b w:val="0"/>
          <w:iCs/>
          <w:snapToGrid w:val="0"/>
          <w:sz w:val="24"/>
          <w:szCs w:val="24"/>
        </w:rPr>
      </w:pPr>
      <w:bookmarkStart w:id="81" w:name="_Toc136921766"/>
      <w:bookmarkStart w:id="82" w:name="_Toc136921856"/>
      <w:bookmarkStart w:id="83" w:name="_Toc136921986"/>
      <w:bookmarkStart w:id="84" w:name="_Toc136922104"/>
      <w:bookmarkStart w:id="85" w:name="_Toc136923208"/>
      <w:bookmarkStart w:id="86" w:name="_Toc304812697"/>
      <w:bookmarkStart w:id="87" w:name="_Toc482177764"/>
      <w:bookmarkStart w:id="88" w:name="_Toc22276260"/>
      <w:r w:rsidRPr="00CB1D2D">
        <w:rPr>
          <w:rFonts w:ascii="Arial" w:hAnsi="Arial" w:cs="Arial"/>
          <w:b w:val="0"/>
          <w:iCs/>
          <w:snapToGrid w:val="0"/>
          <w:sz w:val="24"/>
          <w:szCs w:val="24"/>
        </w:rPr>
        <w:t>INTERPRETACIÓN</w:t>
      </w:r>
      <w:bookmarkEnd w:id="81"/>
      <w:bookmarkEnd w:id="82"/>
      <w:bookmarkEnd w:id="83"/>
      <w:bookmarkEnd w:id="84"/>
      <w:bookmarkEnd w:id="85"/>
      <w:r w:rsidRPr="00CB1D2D">
        <w:rPr>
          <w:rFonts w:ascii="Arial" w:hAnsi="Arial" w:cs="Arial"/>
          <w:b w:val="0"/>
          <w:iCs/>
          <w:snapToGrid w:val="0"/>
          <w:sz w:val="24"/>
          <w:szCs w:val="24"/>
        </w:rPr>
        <w:t>ES Y ACLARACIONES</w:t>
      </w:r>
      <w:bookmarkEnd w:id="86"/>
      <w:bookmarkEnd w:id="87"/>
      <w:bookmarkEnd w:id="88"/>
    </w:p>
    <w:p w:rsidR="00EE3FAD" w:rsidRPr="00CB1D2D" w:rsidRDefault="00EE3FAD" w:rsidP="00EE3FAD">
      <w:pPr>
        <w:rPr>
          <w:rFonts w:ascii="Arial" w:hAnsi="Arial" w:cs="Arial"/>
          <w:sz w:val="24"/>
          <w:szCs w:val="24"/>
        </w:rPr>
      </w:pPr>
      <w:r w:rsidRPr="00CB1D2D">
        <w:rPr>
          <w:rFonts w:ascii="Arial" w:hAnsi="Arial" w:cs="Arial"/>
          <w:sz w:val="24"/>
          <w:szCs w:val="24"/>
        </w:rPr>
        <w:t xml:space="preserve">Cualquier consulta que desee realizar el oferente, relacionada con el significado o la interpretación de las especificaciones generales, especificaciones especiales, deberá hacerse por escrito y será recibida hasta diez (10) días hábiles antes de la fecha de apertura de las ofertas; las respuestas se enviaran a más tardar cinco (5) días hábiles antes de la apertura. Cualquier interpretación o aclaración en este sentido, constituirá un </w:t>
      </w:r>
      <w:r w:rsidRPr="00CB1D2D">
        <w:rPr>
          <w:rFonts w:ascii="Arial" w:hAnsi="Arial" w:cs="Arial"/>
          <w:sz w:val="24"/>
          <w:szCs w:val="24"/>
          <w:lang w:val="la-Latn"/>
        </w:rPr>
        <w:t>Addendum</w:t>
      </w:r>
      <w:r w:rsidRPr="00CB1D2D">
        <w:rPr>
          <w:rFonts w:ascii="Arial" w:hAnsi="Arial" w:cs="Arial"/>
          <w:sz w:val="24"/>
          <w:szCs w:val="24"/>
        </w:rPr>
        <w:t xml:space="preserve"> de las Especificaciones y se enviará copia de las preguntas, una explicación de las consultas y las respuestas del Poder Judicial, a todos los que </w:t>
      </w:r>
      <w:r>
        <w:rPr>
          <w:rFonts w:ascii="Arial" w:hAnsi="Arial" w:cs="Arial"/>
          <w:sz w:val="24"/>
          <w:szCs w:val="24"/>
        </w:rPr>
        <w:t>participen en la</w:t>
      </w:r>
      <w:r w:rsidRPr="00CB1D2D">
        <w:rPr>
          <w:rFonts w:ascii="Arial" w:hAnsi="Arial" w:cs="Arial"/>
          <w:sz w:val="24"/>
          <w:szCs w:val="24"/>
        </w:rPr>
        <w:t xml:space="preserve"> licitación, sin identificar la procedencia de la consulta; los oferentes deberán acusar recibo de la misma.</w:t>
      </w:r>
    </w:p>
    <w:p w:rsidR="00EE3FAD" w:rsidRPr="00CB1D2D" w:rsidRDefault="00EE3FAD" w:rsidP="00EE3FAD">
      <w:pPr>
        <w:rPr>
          <w:rFonts w:ascii="Arial" w:hAnsi="Arial" w:cs="Arial"/>
          <w:sz w:val="24"/>
          <w:szCs w:val="24"/>
        </w:rPr>
      </w:pPr>
    </w:p>
    <w:p w:rsidR="00EE3FAD" w:rsidRPr="00CB1D2D" w:rsidRDefault="00EE3FAD" w:rsidP="00EE3FAD">
      <w:pPr>
        <w:rPr>
          <w:rFonts w:ascii="Arial" w:hAnsi="Arial" w:cs="Arial"/>
          <w:sz w:val="24"/>
          <w:szCs w:val="24"/>
        </w:rPr>
      </w:pPr>
      <w:r w:rsidRPr="00CB1D2D">
        <w:rPr>
          <w:rFonts w:ascii="Arial" w:hAnsi="Arial" w:cs="Arial"/>
          <w:sz w:val="24"/>
          <w:szCs w:val="24"/>
        </w:rPr>
        <w:t xml:space="preserve">El Poder Judicial podrá modificar </w:t>
      </w:r>
      <w:r>
        <w:rPr>
          <w:rFonts w:ascii="Arial" w:hAnsi="Arial" w:cs="Arial"/>
          <w:sz w:val="24"/>
          <w:szCs w:val="24"/>
        </w:rPr>
        <w:t>las Bases de la presente</w:t>
      </w:r>
      <w:r w:rsidRPr="00CB1D2D">
        <w:rPr>
          <w:rFonts w:ascii="Arial" w:hAnsi="Arial" w:cs="Arial"/>
          <w:sz w:val="24"/>
          <w:szCs w:val="24"/>
        </w:rPr>
        <w:t xml:space="preserve"> licitación mediante la emisión de enmiendas o modificaciones, antes de que venza el plazo para la presentación de las ofertas; el aviso de modificación será publicado en el </w:t>
      </w:r>
      <w:r>
        <w:rPr>
          <w:rFonts w:ascii="Arial" w:hAnsi="Arial" w:cs="Arial"/>
          <w:sz w:val="24"/>
          <w:szCs w:val="24"/>
        </w:rPr>
        <w:t>D</w:t>
      </w:r>
      <w:r w:rsidRPr="00CB1D2D">
        <w:rPr>
          <w:rFonts w:ascii="Arial" w:hAnsi="Arial" w:cs="Arial"/>
          <w:sz w:val="24"/>
          <w:szCs w:val="24"/>
        </w:rPr>
        <w:t xml:space="preserve">iario </w:t>
      </w:r>
      <w:r>
        <w:rPr>
          <w:rFonts w:ascii="Arial" w:hAnsi="Arial" w:cs="Arial"/>
          <w:sz w:val="24"/>
          <w:szCs w:val="24"/>
        </w:rPr>
        <w:t>O</w:t>
      </w:r>
      <w:r w:rsidRPr="00CB1D2D">
        <w:rPr>
          <w:rFonts w:ascii="Arial" w:hAnsi="Arial" w:cs="Arial"/>
          <w:sz w:val="24"/>
          <w:szCs w:val="24"/>
        </w:rPr>
        <w:t xml:space="preserve">ficial </w:t>
      </w:r>
      <w:r>
        <w:rPr>
          <w:rFonts w:ascii="Arial" w:hAnsi="Arial" w:cs="Arial"/>
          <w:sz w:val="24"/>
          <w:szCs w:val="24"/>
        </w:rPr>
        <w:t>L</w:t>
      </w:r>
      <w:r w:rsidRPr="00CB1D2D">
        <w:rPr>
          <w:rFonts w:ascii="Arial" w:hAnsi="Arial" w:cs="Arial"/>
          <w:sz w:val="24"/>
          <w:szCs w:val="24"/>
        </w:rPr>
        <w:t xml:space="preserve">a </w:t>
      </w:r>
      <w:r>
        <w:rPr>
          <w:rFonts w:ascii="Arial" w:hAnsi="Arial" w:cs="Arial"/>
          <w:sz w:val="24"/>
          <w:szCs w:val="24"/>
        </w:rPr>
        <w:t>G</w:t>
      </w:r>
      <w:r w:rsidRPr="00CB1D2D">
        <w:rPr>
          <w:rFonts w:ascii="Arial" w:hAnsi="Arial" w:cs="Arial"/>
          <w:sz w:val="24"/>
          <w:szCs w:val="24"/>
        </w:rPr>
        <w:t xml:space="preserve">aceta y dos diarios de mayor circulación en el país. Una copia del aviso será entregada a todos los oferentes que </w:t>
      </w:r>
      <w:r>
        <w:rPr>
          <w:rFonts w:ascii="Arial" w:hAnsi="Arial" w:cs="Arial"/>
          <w:sz w:val="24"/>
          <w:szCs w:val="24"/>
        </w:rPr>
        <w:t>participen en el proceso</w:t>
      </w:r>
      <w:r w:rsidRPr="00CB1D2D">
        <w:rPr>
          <w:rFonts w:ascii="Arial" w:hAnsi="Arial" w:cs="Arial"/>
          <w:sz w:val="24"/>
          <w:szCs w:val="24"/>
        </w:rPr>
        <w:t xml:space="preserve"> a fin de garantizar el principio de igualdad y libre competencia.</w:t>
      </w:r>
    </w:p>
    <w:p w:rsidR="00EE3FAD" w:rsidRPr="00CB1D2D" w:rsidRDefault="00EE3FAD" w:rsidP="00EE3FAD">
      <w:pPr>
        <w:rPr>
          <w:rFonts w:ascii="Arial" w:hAnsi="Arial" w:cs="Arial"/>
          <w:sz w:val="24"/>
          <w:szCs w:val="24"/>
        </w:rPr>
      </w:pPr>
    </w:p>
    <w:p w:rsidR="00EE3FAD" w:rsidRPr="00CB1D2D" w:rsidRDefault="00EE3FAD" w:rsidP="00F113CD">
      <w:pPr>
        <w:pStyle w:val="Ttulo1"/>
        <w:numPr>
          <w:ilvl w:val="0"/>
          <w:numId w:val="26"/>
        </w:numPr>
        <w:jc w:val="both"/>
        <w:rPr>
          <w:rFonts w:ascii="Arial" w:hAnsi="Arial" w:cs="Arial"/>
          <w:b w:val="0"/>
          <w:iCs/>
          <w:snapToGrid w:val="0"/>
          <w:sz w:val="24"/>
          <w:szCs w:val="24"/>
        </w:rPr>
      </w:pPr>
      <w:bookmarkStart w:id="89" w:name="_Toc304812698"/>
      <w:bookmarkStart w:id="90" w:name="_Toc482177765"/>
      <w:bookmarkStart w:id="91" w:name="_Toc22276261"/>
      <w:r w:rsidRPr="00CB1D2D">
        <w:rPr>
          <w:rFonts w:ascii="Arial" w:hAnsi="Arial" w:cs="Arial"/>
          <w:b w:val="0"/>
          <w:iCs/>
          <w:snapToGrid w:val="0"/>
          <w:sz w:val="24"/>
          <w:szCs w:val="24"/>
        </w:rPr>
        <w:t>OFERTAS ALTERNATIVAS</w:t>
      </w:r>
      <w:bookmarkEnd w:id="89"/>
      <w:bookmarkEnd w:id="90"/>
      <w:bookmarkEnd w:id="91"/>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No se aceptaran ofertas alternativas ni parciales, los oferentes presentaran una sola oferta, conforme a las especificaciones descritas por cada concepto individual y  totalizado por todos los conceptos.- Si se presentara más de una oferta parcial esta será descalificada.</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76425B" w:rsidP="00F113CD">
      <w:pPr>
        <w:pStyle w:val="Ttulo1"/>
        <w:numPr>
          <w:ilvl w:val="0"/>
          <w:numId w:val="27"/>
        </w:numPr>
        <w:jc w:val="both"/>
        <w:rPr>
          <w:rFonts w:ascii="Arial" w:hAnsi="Arial" w:cs="Arial"/>
          <w:b w:val="0"/>
          <w:iCs/>
          <w:snapToGrid w:val="0"/>
          <w:sz w:val="24"/>
          <w:szCs w:val="24"/>
        </w:rPr>
      </w:pPr>
      <w:bookmarkStart w:id="92" w:name="_Toc304812699"/>
      <w:bookmarkStart w:id="93" w:name="_Toc482177766"/>
      <w:r>
        <w:rPr>
          <w:rFonts w:ascii="Arial" w:hAnsi="Arial" w:cs="Arial"/>
          <w:b w:val="0"/>
          <w:iCs/>
          <w:snapToGrid w:val="0"/>
          <w:sz w:val="24"/>
          <w:szCs w:val="24"/>
        </w:rPr>
        <w:t xml:space="preserve"> </w:t>
      </w:r>
      <w:bookmarkStart w:id="94" w:name="_Toc22276262"/>
      <w:r w:rsidR="00EE3FAD" w:rsidRPr="00CB1D2D">
        <w:rPr>
          <w:rFonts w:ascii="Arial" w:hAnsi="Arial" w:cs="Arial"/>
          <w:b w:val="0"/>
          <w:iCs/>
          <w:snapToGrid w:val="0"/>
          <w:sz w:val="24"/>
          <w:szCs w:val="24"/>
        </w:rPr>
        <w:t>NÚMERO DE OFERENTES</w:t>
      </w:r>
      <w:bookmarkEnd w:id="92"/>
      <w:bookmarkEnd w:id="93"/>
      <w:bookmarkEnd w:id="94"/>
    </w:p>
    <w:p w:rsidR="00EE3FAD" w:rsidRPr="00CB1D2D" w:rsidRDefault="00EE3FAD" w:rsidP="00EE3FAD">
      <w:pPr>
        <w:tabs>
          <w:tab w:val="left" w:pos="0"/>
        </w:tabs>
        <w:suppressAutoHyphens/>
        <w:rPr>
          <w:rFonts w:ascii="Arial" w:hAnsi="Arial" w:cs="Arial"/>
          <w:spacing w:val="-3"/>
          <w:sz w:val="24"/>
          <w:szCs w:val="24"/>
        </w:rPr>
      </w:pPr>
      <w:r w:rsidRPr="00CB1D2D">
        <w:rPr>
          <w:rFonts w:ascii="Arial" w:hAnsi="Arial" w:cs="Arial"/>
          <w:spacing w:val="-3"/>
          <w:sz w:val="24"/>
          <w:szCs w:val="24"/>
          <w:lang w:val="es-HN"/>
        </w:rPr>
        <w:t>La apertura de las ofertas se llevara a cabo con el o los oferentes que se presenten. De todo lo anterior se levantar</w:t>
      </w:r>
      <w:r>
        <w:rPr>
          <w:rFonts w:ascii="Arial" w:hAnsi="Arial" w:cs="Arial"/>
          <w:spacing w:val="-3"/>
          <w:sz w:val="24"/>
          <w:szCs w:val="24"/>
          <w:lang w:val="es-HN"/>
        </w:rPr>
        <w:t>á</w:t>
      </w:r>
      <w:r w:rsidRPr="00CB1D2D">
        <w:rPr>
          <w:rFonts w:ascii="Arial" w:hAnsi="Arial" w:cs="Arial"/>
          <w:spacing w:val="-3"/>
          <w:sz w:val="24"/>
          <w:szCs w:val="24"/>
          <w:lang w:val="es-HN"/>
        </w:rPr>
        <w:t xml:space="preserve"> el acta correspondiente la cual será firmada por todos los asistentes al acto.</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28"/>
        </w:numPr>
        <w:jc w:val="both"/>
        <w:rPr>
          <w:rFonts w:ascii="Arial" w:hAnsi="Arial" w:cs="Arial"/>
          <w:b w:val="0"/>
          <w:iCs/>
          <w:snapToGrid w:val="0"/>
          <w:sz w:val="24"/>
          <w:szCs w:val="24"/>
        </w:rPr>
      </w:pPr>
      <w:bookmarkStart w:id="95" w:name="_Toc304812700"/>
      <w:bookmarkStart w:id="96" w:name="_Toc482177767"/>
      <w:bookmarkStart w:id="97" w:name="_Toc22276263"/>
      <w:r w:rsidRPr="00CB1D2D">
        <w:rPr>
          <w:rFonts w:ascii="Arial" w:hAnsi="Arial" w:cs="Arial"/>
          <w:b w:val="0"/>
          <w:iCs/>
          <w:snapToGrid w:val="0"/>
          <w:sz w:val="24"/>
          <w:szCs w:val="24"/>
        </w:rPr>
        <w:t>MANTENIMIENTO DE LA OFERTA</w:t>
      </w:r>
      <w:bookmarkEnd w:id="95"/>
      <w:bookmarkEnd w:id="96"/>
      <w:bookmarkEnd w:id="97"/>
    </w:p>
    <w:p w:rsidR="00EE3FAD" w:rsidRPr="008057B6" w:rsidRDefault="00EE3FAD" w:rsidP="00EE3FAD">
      <w:pPr>
        <w:tabs>
          <w:tab w:val="left" w:pos="0"/>
        </w:tabs>
        <w:suppressAutoHyphens/>
        <w:rPr>
          <w:rFonts w:ascii="Arial" w:hAnsi="Arial" w:cs="Arial"/>
          <w:spacing w:val="-3"/>
          <w:sz w:val="24"/>
          <w:szCs w:val="24"/>
          <w:lang w:val="es-HN"/>
        </w:rPr>
      </w:pPr>
      <w:r w:rsidRPr="008057B6">
        <w:rPr>
          <w:rFonts w:ascii="Arial" w:hAnsi="Arial" w:cs="Arial"/>
          <w:spacing w:val="-3"/>
          <w:sz w:val="24"/>
          <w:szCs w:val="24"/>
          <w:lang w:val="es-HN"/>
        </w:rPr>
        <w:t xml:space="preserve">El tiempo de mantenimiento de la oferta será de </w:t>
      </w:r>
      <w:r>
        <w:rPr>
          <w:rFonts w:ascii="Arial" w:hAnsi="Arial" w:cs="Arial"/>
          <w:b/>
          <w:spacing w:val="-3"/>
          <w:sz w:val="24"/>
          <w:szCs w:val="24"/>
          <w:lang w:val="es-HN"/>
        </w:rPr>
        <w:t>140</w:t>
      </w:r>
      <w:r w:rsidRPr="008057B6">
        <w:rPr>
          <w:rFonts w:ascii="Arial" w:hAnsi="Arial" w:cs="Arial"/>
          <w:b/>
          <w:spacing w:val="-3"/>
          <w:sz w:val="24"/>
          <w:szCs w:val="24"/>
          <w:lang w:val="es-HN"/>
        </w:rPr>
        <w:t xml:space="preserve"> días calendario</w:t>
      </w:r>
      <w:r w:rsidRPr="008057B6">
        <w:rPr>
          <w:rFonts w:ascii="Arial" w:hAnsi="Arial" w:cs="Arial"/>
          <w:spacing w:val="-3"/>
          <w:sz w:val="24"/>
          <w:szCs w:val="24"/>
          <w:lang w:val="es-HN"/>
        </w:rPr>
        <w:t xml:space="preserve"> contados a partir de la fecha de apertura de las ofertas.</w:t>
      </w:r>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casos calificados y cuando sea estrictamente necesario, </w:t>
      </w:r>
      <w:r w:rsidRPr="00CB1D2D">
        <w:rPr>
          <w:rFonts w:ascii="Arial" w:hAnsi="Arial" w:cs="Arial"/>
          <w:sz w:val="24"/>
          <w:szCs w:val="24"/>
        </w:rPr>
        <w:t>el Poder Judicial</w:t>
      </w:r>
      <w:r w:rsidRPr="00CB1D2D">
        <w:rPr>
          <w:rFonts w:ascii="Arial" w:hAnsi="Arial" w:cs="Arial"/>
          <w:spacing w:val="-3"/>
          <w:sz w:val="24"/>
          <w:szCs w:val="24"/>
          <w:lang w:val="es-HN"/>
        </w:rPr>
        <w:t xml:space="preserve"> podrá solicitar la ampliación de la </w:t>
      </w:r>
      <w:r w:rsidR="00CA4495" w:rsidRPr="00CB1D2D">
        <w:rPr>
          <w:rFonts w:ascii="Arial" w:hAnsi="Arial" w:cs="Arial"/>
          <w:spacing w:val="-3"/>
          <w:sz w:val="24"/>
          <w:szCs w:val="24"/>
          <w:lang w:val="es-HN"/>
        </w:rPr>
        <w:t>vigencia de</w:t>
      </w:r>
      <w:r w:rsidRPr="00CB1D2D">
        <w:rPr>
          <w:rFonts w:ascii="Arial" w:hAnsi="Arial" w:cs="Arial"/>
          <w:spacing w:val="-3"/>
          <w:sz w:val="24"/>
          <w:szCs w:val="24"/>
          <w:lang w:val="es-HN"/>
        </w:rPr>
        <w:t xml:space="preserve"> la </w:t>
      </w:r>
      <w:r w:rsidR="00CA4495" w:rsidRPr="00CB1D2D">
        <w:rPr>
          <w:rFonts w:ascii="Arial" w:hAnsi="Arial" w:cs="Arial"/>
          <w:spacing w:val="-3"/>
          <w:sz w:val="24"/>
          <w:szCs w:val="24"/>
          <w:lang w:val="es-HN"/>
        </w:rPr>
        <w:t>oferta a</w:t>
      </w:r>
      <w:r w:rsidRPr="00CB1D2D">
        <w:rPr>
          <w:rFonts w:ascii="Arial" w:hAnsi="Arial" w:cs="Arial"/>
          <w:spacing w:val="-3"/>
          <w:sz w:val="24"/>
          <w:szCs w:val="24"/>
          <w:lang w:val="es-HN"/>
        </w:rPr>
        <w:t xml:space="preserve"> todos los oferentes siempre que </w:t>
      </w:r>
      <w:r w:rsidRPr="00CB1D2D">
        <w:rPr>
          <w:rFonts w:ascii="Arial" w:hAnsi="Arial" w:cs="Arial"/>
          <w:spacing w:val="-3"/>
          <w:sz w:val="24"/>
          <w:szCs w:val="24"/>
          <w:lang w:val="es-HN"/>
        </w:rPr>
        <w:lastRenderedPageBreak/>
        <w:t>fuere necesario antes de la fecha prevista para su vencimiento, así como el plazo de la Garantía de Mantenimiento, el silencio de los oferentes se entenderá como disentimiento, lo anterior en aplicación al artículo 117 del Reglamento a la Ley de Contratación del Estado.</w:t>
      </w:r>
    </w:p>
    <w:p w:rsidR="00EE3FAD" w:rsidRPr="00CB1D2D" w:rsidRDefault="00EE3FAD" w:rsidP="00EE3FAD">
      <w:pPr>
        <w:tabs>
          <w:tab w:val="left" w:pos="0"/>
        </w:tabs>
        <w:suppressAutoHyphens/>
        <w:ind w:left="708"/>
        <w:rPr>
          <w:rFonts w:ascii="Arial" w:hAnsi="Arial" w:cs="Arial"/>
          <w:spacing w:val="-3"/>
          <w:sz w:val="24"/>
          <w:szCs w:val="24"/>
          <w:lang w:val="es-HN"/>
        </w:rPr>
      </w:pPr>
    </w:p>
    <w:p w:rsidR="00EE3FAD" w:rsidRPr="00CB1D2D" w:rsidRDefault="00EE3FAD" w:rsidP="00F113CD">
      <w:pPr>
        <w:pStyle w:val="Ttulo1"/>
        <w:numPr>
          <w:ilvl w:val="0"/>
          <w:numId w:val="29"/>
        </w:numPr>
        <w:jc w:val="both"/>
        <w:rPr>
          <w:rFonts w:ascii="Arial" w:hAnsi="Arial" w:cs="Arial"/>
          <w:b w:val="0"/>
          <w:iCs/>
          <w:snapToGrid w:val="0"/>
          <w:sz w:val="24"/>
          <w:szCs w:val="24"/>
        </w:rPr>
      </w:pPr>
      <w:bookmarkStart w:id="98" w:name="_Toc304812703"/>
      <w:bookmarkStart w:id="99" w:name="_Toc482177770"/>
      <w:r w:rsidRPr="00CB1D2D">
        <w:rPr>
          <w:rFonts w:ascii="Arial" w:hAnsi="Arial" w:cs="Arial"/>
          <w:b w:val="0"/>
          <w:iCs/>
          <w:snapToGrid w:val="0"/>
          <w:sz w:val="24"/>
          <w:szCs w:val="24"/>
        </w:rPr>
        <w:t xml:space="preserve"> </w:t>
      </w:r>
      <w:bookmarkStart w:id="100" w:name="_Toc22276264"/>
      <w:r w:rsidRPr="00CB1D2D">
        <w:rPr>
          <w:rFonts w:ascii="Arial" w:hAnsi="Arial" w:cs="Arial"/>
          <w:b w:val="0"/>
          <w:iCs/>
          <w:snapToGrid w:val="0"/>
          <w:sz w:val="24"/>
          <w:szCs w:val="24"/>
        </w:rPr>
        <w:t>EXAMEN DE LAS ESPECIFICACIONES TÉCNICAS.</w:t>
      </w:r>
      <w:bookmarkEnd w:id="98"/>
      <w:bookmarkEnd w:id="99"/>
      <w:bookmarkEnd w:id="100"/>
    </w:p>
    <w:p w:rsidR="00EE3FAD" w:rsidRPr="00CB1D2D" w:rsidRDefault="00EE3FAD" w:rsidP="00EE3FAD">
      <w:pPr>
        <w:rPr>
          <w:rFonts w:ascii="Arial" w:hAnsi="Arial" w:cs="Arial"/>
          <w:sz w:val="24"/>
          <w:szCs w:val="24"/>
        </w:rPr>
      </w:pPr>
      <w:r w:rsidRPr="00CB1D2D">
        <w:rPr>
          <w:rFonts w:ascii="Arial" w:hAnsi="Arial" w:cs="Arial"/>
          <w:sz w:val="24"/>
          <w:szCs w:val="24"/>
        </w:rPr>
        <w:t xml:space="preserve">Los oferentes, deberán examinar cuidadosamente </w:t>
      </w:r>
      <w:r>
        <w:rPr>
          <w:rFonts w:ascii="Arial" w:hAnsi="Arial" w:cs="Arial"/>
          <w:sz w:val="24"/>
          <w:szCs w:val="24"/>
        </w:rPr>
        <w:t xml:space="preserve">las </w:t>
      </w:r>
      <w:r w:rsidRPr="00CB1D2D">
        <w:rPr>
          <w:rFonts w:ascii="Arial" w:hAnsi="Arial" w:cs="Arial"/>
          <w:sz w:val="24"/>
          <w:szCs w:val="24"/>
        </w:rPr>
        <w:t>especificaciones, condiciones generales y especiales de la contratación, forma de oferta y todos los documentos relacionados con el contrato.</w:t>
      </w:r>
    </w:p>
    <w:p w:rsidR="00EE3FAD" w:rsidRPr="00CB1D2D" w:rsidRDefault="00EE3FAD" w:rsidP="00EE3FAD">
      <w:pPr>
        <w:rPr>
          <w:rFonts w:ascii="Arial" w:hAnsi="Arial" w:cs="Arial"/>
          <w:sz w:val="24"/>
          <w:szCs w:val="24"/>
        </w:rPr>
      </w:pPr>
      <w:r w:rsidRPr="00CB1D2D">
        <w:rPr>
          <w:rFonts w:ascii="Arial" w:hAnsi="Arial" w:cs="Arial"/>
          <w:sz w:val="24"/>
          <w:szCs w:val="24"/>
        </w:rPr>
        <w:t>El oferente no deberá aprovecharse de errores</w:t>
      </w:r>
      <w:r>
        <w:rPr>
          <w:rFonts w:ascii="Arial" w:hAnsi="Arial" w:cs="Arial"/>
          <w:sz w:val="24"/>
          <w:szCs w:val="24"/>
        </w:rPr>
        <w:t xml:space="preserve"> y omisiones que aparezcan en la</w:t>
      </w:r>
      <w:r w:rsidRPr="00CB1D2D">
        <w:rPr>
          <w:rFonts w:ascii="Arial" w:hAnsi="Arial" w:cs="Arial"/>
          <w:sz w:val="24"/>
          <w:szCs w:val="24"/>
        </w:rPr>
        <w:t>s especificaciones, cualquier inquietud o pregunta deberá hacerla al Poder Judicial a través de la Unidad de Licitaciones, como se especifica en el numeral</w:t>
      </w:r>
      <w:r>
        <w:rPr>
          <w:rFonts w:ascii="Arial" w:hAnsi="Arial" w:cs="Arial"/>
          <w:sz w:val="24"/>
          <w:szCs w:val="24"/>
        </w:rPr>
        <w:t xml:space="preserve"> 3.3</w:t>
      </w:r>
      <w:r w:rsidRPr="00CB1D2D">
        <w:rPr>
          <w:rFonts w:ascii="Arial" w:hAnsi="Arial" w:cs="Arial"/>
          <w:sz w:val="24"/>
          <w:szCs w:val="24"/>
        </w:rPr>
        <w:t xml:space="preserve"> correspondiente a interpretaciones y aclaraciones.</w:t>
      </w:r>
    </w:p>
    <w:p w:rsidR="00EE3FAD" w:rsidRPr="00CB1D2D" w:rsidRDefault="00EE3FAD" w:rsidP="00EE3FAD">
      <w:pPr>
        <w:rPr>
          <w:rFonts w:ascii="Arial" w:hAnsi="Arial" w:cs="Arial"/>
          <w:sz w:val="24"/>
          <w:szCs w:val="24"/>
        </w:rPr>
      </w:pPr>
    </w:p>
    <w:p w:rsidR="00EE3FAD" w:rsidRPr="00CB1D2D" w:rsidRDefault="00EE3FAD" w:rsidP="00EE3FAD">
      <w:pPr>
        <w:rPr>
          <w:rFonts w:ascii="Arial" w:hAnsi="Arial" w:cs="Arial"/>
          <w:spacing w:val="-3"/>
          <w:sz w:val="24"/>
          <w:szCs w:val="24"/>
        </w:rPr>
      </w:pPr>
      <w:r w:rsidRPr="00EF59E6">
        <w:rPr>
          <w:rFonts w:ascii="Arial" w:hAnsi="Arial" w:cs="Arial"/>
          <w:b/>
          <w:sz w:val="24"/>
          <w:szCs w:val="24"/>
          <w:u w:val="single"/>
        </w:rPr>
        <w:t>Ningún oferente</w:t>
      </w:r>
      <w:r>
        <w:rPr>
          <w:rFonts w:ascii="Arial" w:hAnsi="Arial" w:cs="Arial"/>
          <w:sz w:val="24"/>
          <w:szCs w:val="24"/>
        </w:rPr>
        <w:t>, después de adjudicado</w:t>
      </w:r>
      <w:r w:rsidRPr="00CB1D2D">
        <w:rPr>
          <w:rFonts w:ascii="Arial" w:hAnsi="Arial" w:cs="Arial"/>
          <w:sz w:val="24"/>
          <w:szCs w:val="24"/>
        </w:rPr>
        <w:t xml:space="preserve"> </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z w:val="24"/>
          <w:szCs w:val="24"/>
        </w:rPr>
        <w:t>, podrá alegar omisiones en su oferta o interpretaciones erróneas de los documentos de la Licitación, pues se entiende que el licitante conoció todas las condiciones exigidas al formular su oferta. La omisión por parte del oferente, no lo relevará en caso de ser el adjudicatario, de la r</w:t>
      </w:r>
      <w:r w:rsidR="00BC279E">
        <w:rPr>
          <w:rFonts w:ascii="Arial" w:hAnsi="Arial" w:cs="Arial"/>
          <w:sz w:val="24"/>
          <w:szCs w:val="24"/>
        </w:rPr>
        <w:t>esponsabilidad de realizar todo</w:t>
      </w:r>
      <w:r w:rsidRPr="00CB1D2D">
        <w:rPr>
          <w:rFonts w:ascii="Arial" w:hAnsi="Arial" w:cs="Arial"/>
          <w:sz w:val="24"/>
          <w:szCs w:val="24"/>
        </w:rPr>
        <w:t xml:space="preserve"> </w:t>
      </w:r>
      <w:r w:rsidR="00BC279E">
        <w:rPr>
          <w:rFonts w:ascii="Arial" w:hAnsi="Arial" w:cs="Arial"/>
          <w:sz w:val="24"/>
          <w:szCs w:val="24"/>
        </w:rPr>
        <w:t>el suministro</w:t>
      </w:r>
      <w:r w:rsidRPr="00CB1D2D">
        <w:rPr>
          <w:rFonts w:ascii="Arial" w:hAnsi="Arial" w:cs="Arial"/>
          <w:sz w:val="24"/>
          <w:szCs w:val="24"/>
        </w:rPr>
        <w:t xml:space="preserve"> necesari</w:t>
      </w:r>
      <w:r w:rsidR="00BC279E">
        <w:rPr>
          <w:rFonts w:ascii="Arial" w:hAnsi="Arial" w:cs="Arial"/>
          <w:sz w:val="24"/>
          <w:szCs w:val="24"/>
        </w:rPr>
        <w:t>o</w:t>
      </w:r>
      <w:r w:rsidRPr="00CB1D2D">
        <w:rPr>
          <w:rFonts w:ascii="Arial" w:hAnsi="Arial" w:cs="Arial"/>
          <w:sz w:val="24"/>
          <w:szCs w:val="24"/>
        </w:rPr>
        <w:t xml:space="preserve"> para la correcta </w:t>
      </w:r>
      <w:r w:rsidR="00BC279E">
        <w:rPr>
          <w:rFonts w:ascii="Arial" w:hAnsi="Arial" w:cs="Arial"/>
          <w:sz w:val="24"/>
          <w:szCs w:val="24"/>
        </w:rPr>
        <w:t>culminación del Contrato de Suministro</w:t>
      </w:r>
      <w:r w:rsidRPr="00CB1D2D">
        <w:rPr>
          <w:rFonts w:ascii="Arial" w:hAnsi="Arial" w:cs="Arial"/>
          <w:sz w:val="24"/>
          <w:szCs w:val="24"/>
        </w:rPr>
        <w:t>.</w:t>
      </w:r>
    </w:p>
    <w:p w:rsidR="00EE3FAD" w:rsidRPr="00CB1D2D" w:rsidRDefault="00EE3FAD" w:rsidP="00EE3FAD">
      <w:pPr>
        <w:tabs>
          <w:tab w:val="left" w:pos="0"/>
        </w:tabs>
        <w:suppressAutoHyphens/>
        <w:ind w:left="705" w:hanging="705"/>
        <w:rPr>
          <w:rFonts w:ascii="Arial" w:hAnsi="Arial" w:cs="Arial"/>
          <w:spacing w:val="-3"/>
          <w:sz w:val="24"/>
          <w:szCs w:val="24"/>
          <w:lang w:val="es-HN"/>
        </w:rPr>
      </w:pPr>
    </w:p>
    <w:p w:rsidR="00EE3FAD" w:rsidRPr="00CB1D2D" w:rsidRDefault="00EE3FAD" w:rsidP="00F113CD">
      <w:pPr>
        <w:pStyle w:val="Ttulo1"/>
        <w:numPr>
          <w:ilvl w:val="0"/>
          <w:numId w:val="30"/>
        </w:numPr>
        <w:jc w:val="both"/>
        <w:rPr>
          <w:rFonts w:ascii="Arial" w:hAnsi="Arial" w:cs="Arial"/>
          <w:b w:val="0"/>
          <w:iCs/>
          <w:snapToGrid w:val="0"/>
          <w:sz w:val="24"/>
          <w:szCs w:val="24"/>
        </w:rPr>
      </w:pPr>
      <w:bookmarkStart w:id="101" w:name="_Toc136921767"/>
      <w:bookmarkStart w:id="102" w:name="_Toc136921857"/>
      <w:bookmarkStart w:id="103" w:name="_Toc136921987"/>
      <w:bookmarkStart w:id="104" w:name="_Toc136922105"/>
      <w:bookmarkStart w:id="105" w:name="_Toc136923209"/>
      <w:bookmarkStart w:id="106" w:name="_Toc304812704"/>
      <w:bookmarkStart w:id="107" w:name="_Toc482177771"/>
      <w:r w:rsidRPr="00CB1D2D">
        <w:rPr>
          <w:rFonts w:ascii="Arial" w:hAnsi="Arial" w:cs="Arial"/>
          <w:b w:val="0"/>
          <w:iCs/>
          <w:snapToGrid w:val="0"/>
          <w:sz w:val="24"/>
          <w:szCs w:val="24"/>
        </w:rPr>
        <w:t xml:space="preserve"> </w:t>
      </w:r>
      <w:bookmarkStart w:id="108" w:name="_Toc22276265"/>
      <w:r w:rsidRPr="00CB1D2D">
        <w:rPr>
          <w:rFonts w:ascii="Arial" w:hAnsi="Arial" w:cs="Arial"/>
          <w:b w:val="0"/>
          <w:iCs/>
          <w:snapToGrid w:val="0"/>
          <w:sz w:val="24"/>
          <w:szCs w:val="24"/>
        </w:rPr>
        <w:t>FINANCIAMIENTO</w:t>
      </w:r>
      <w:bookmarkEnd w:id="101"/>
      <w:bookmarkEnd w:id="102"/>
      <w:bookmarkEnd w:id="103"/>
      <w:bookmarkEnd w:id="104"/>
      <w:bookmarkEnd w:id="105"/>
      <w:bookmarkEnd w:id="106"/>
      <w:bookmarkEnd w:id="107"/>
      <w:bookmarkEnd w:id="108"/>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La adquisición del objeto de esta Licitación será sufragada con fondos propios del Poder Judicial.</w:t>
      </w:r>
      <w:r>
        <w:rPr>
          <w:rFonts w:ascii="Arial" w:hAnsi="Arial" w:cs="Arial"/>
          <w:spacing w:val="-3"/>
          <w:sz w:val="24"/>
          <w:szCs w:val="24"/>
          <w:lang w:val="es-HN"/>
        </w:rPr>
        <w:t xml:space="preserve"> Asimismo el Poder Judicial podrá anular la Licitación sin Responsabilidad alguna, si así lo estima conveniente a sus intereses, o , cuando ocurran situaciones de fuerza mayor debidamente comprobadas o por recortes presupuestarios de fondos nacionales que se efectuaren en base a la Ley Orgánica de Presupuesto y las Disposiciones Generales de Presupuesto vigentes, o cualquier otro motivo que le afecte.</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31"/>
        </w:numPr>
        <w:jc w:val="both"/>
        <w:rPr>
          <w:rFonts w:ascii="Arial" w:hAnsi="Arial" w:cs="Arial"/>
          <w:b w:val="0"/>
          <w:iCs/>
          <w:snapToGrid w:val="0"/>
          <w:sz w:val="24"/>
          <w:szCs w:val="24"/>
        </w:rPr>
      </w:pPr>
      <w:bookmarkStart w:id="109" w:name="_Toc136921768"/>
      <w:bookmarkStart w:id="110" w:name="_Toc136921858"/>
      <w:bookmarkStart w:id="111" w:name="_Toc136921988"/>
      <w:bookmarkStart w:id="112" w:name="_Toc136922106"/>
      <w:bookmarkStart w:id="113" w:name="_Toc136923210"/>
      <w:bookmarkStart w:id="114" w:name="_Toc304812705"/>
      <w:bookmarkStart w:id="115" w:name="_Toc482177772"/>
      <w:r w:rsidRPr="00CB1D2D">
        <w:rPr>
          <w:rFonts w:ascii="Arial" w:hAnsi="Arial" w:cs="Arial"/>
          <w:b w:val="0"/>
          <w:iCs/>
          <w:snapToGrid w:val="0"/>
          <w:sz w:val="24"/>
          <w:szCs w:val="24"/>
        </w:rPr>
        <w:t xml:space="preserve"> </w:t>
      </w:r>
      <w:bookmarkStart w:id="116" w:name="_Toc22276266"/>
      <w:r w:rsidRPr="00CB1D2D">
        <w:rPr>
          <w:rFonts w:ascii="Arial" w:hAnsi="Arial" w:cs="Arial"/>
          <w:b w:val="0"/>
          <w:iCs/>
          <w:snapToGrid w:val="0"/>
          <w:sz w:val="24"/>
          <w:szCs w:val="24"/>
        </w:rPr>
        <w:t>RETIRO DE OFERTAS DE LOS OFERENTES</w:t>
      </w:r>
      <w:bookmarkEnd w:id="109"/>
      <w:bookmarkEnd w:id="110"/>
      <w:bookmarkEnd w:id="111"/>
      <w:bookmarkEnd w:id="112"/>
      <w:bookmarkEnd w:id="113"/>
      <w:bookmarkEnd w:id="114"/>
      <w:bookmarkEnd w:id="115"/>
      <w:bookmarkEnd w:id="116"/>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Cuando el oferente desee retirar su oferta y su petición llegase después de iniciado el acto de apertura, </w:t>
      </w:r>
      <w:r>
        <w:rPr>
          <w:rFonts w:ascii="Arial" w:hAnsi="Arial" w:cs="Arial"/>
          <w:spacing w:val="-3"/>
          <w:sz w:val="24"/>
          <w:szCs w:val="24"/>
          <w:lang w:val="es-HN"/>
        </w:rPr>
        <w:t>el Poder Judicial</w:t>
      </w:r>
      <w:r w:rsidRPr="00CB1D2D">
        <w:rPr>
          <w:rFonts w:ascii="Arial" w:hAnsi="Arial" w:cs="Arial"/>
          <w:spacing w:val="-3"/>
          <w:sz w:val="24"/>
          <w:szCs w:val="24"/>
          <w:lang w:val="es-HN"/>
        </w:rPr>
        <w:t xml:space="preserve"> </w:t>
      </w:r>
      <w:r>
        <w:rPr>
          <w:rFonts w:ascii="Arial" w:hAnsi="Arial" w:cs="Arial"/>
          <w:spacing w:val="-3"/>
          <w:sz w:val="24"/>
          <w:szCs w:val="24"/>
          <w:lang w:val="es-HN"/>
        </w:rPr>
        <w:t xml:space="preserve">NO </w:t>
      </w:r>
      <w:r w:rsidRPr="00CB1D2D">
        <w:rPr>
          <w:rFonts w:ascii="Arial" w:hAnsi="Arial" w:cs="Arial"/>
          <w:spacing w:val="-3"/>
          <w:sz w:val="24"/>
          <w:szCs w:val="24"/>
          <w:lang w:val="es-HN"/>
        </w:rPr>
        <w:t>aceptará el retiro de la oferta.</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32"/>
        </w:numPr>
        <w:jc w:val="both"/>
        <w:rPr>
          <w:rFonts w:ascii="Arial" w:hAnsi="Arial" w:cs="Arial"/>
          <w:b w:val="0"/>
          <w:iCs/>
          <w:snapToGrid w:val="0"/>
          <w:sz w:val="24"/>
          <w:szCs w:val="24"/>
        </w:rPr>
      </w:pPr>
      <w:bookmarkStart w:id="117" w:name="_Toc136921769"/>
      <w:bookmarkStart w:id="118" w:name="_Toc136921859"/>
      <w:bookmarkStart w:id="119" w:name="_Toc136921989"/>
      <w:bookmarkStart w:id="120" w:name="_Toc136922107"/>
      <w:bookmarkStart w:id="121" w:name="_Toc136923211"/>
      <w:bookmarkStart w:id="122" w:name="_Toc304812706"/>
      <w:bookmarkStart w:id="123" w:name="_Toc482177773"/>
      <w:r w:rsidRPr="00CB1D2D">
        <w:rPr>
          <w:rFonts w:ascii="Arial" w:hAnsi="Arial" w:cs="Arial"/>
          <w:b w:val="0"/>
          <w:iCs/>
          <w:snapToGrid w:val="0"/>
          <w:sz w:val="24"/>
          <w:szCs w:val="24"/>
        </w:rPr>
        <w:t xml:space="preserve"> </w:t>
      </w:r>
      <w:bookmarkStart w:id="124" w:name="_Toc22276267"/>
      <w:r w:rsidRPr="00CB1D2D">
        <w:rPr>
          <w:rFonts w:ascii="Arial" w:hAnsi="Arial" w:cs="Arial"/>
          <w:b w:val="0"/>
          <w:iCs/>
          <w:snapToGrid w:val="0"/>
          <w:sz w:val="24"/>
          <w:szCs w:val="24"/>
        </w:rPr>
        <w:t>RECEPCION Y APERTURA DE LAS OFERTAS</w:t>
      </w:r>
      <w:bookmarkEnd w:id="117"/>
      <w:bookmarkEnd w:id="118"/>
      <w:bookmarkEnd w:id="119"/>
      <w:bookmarkEnd w:id="120"/>
      <w:bookmarkEnd w:id="121"/>
      <w:bookmarkEnd w:id="122"/>
      <w:bookmarkEnd w:id="123"/>
      <w:bookmarkEnd w:id="124"/>
    </w:p>
    <w:p w:rsidR="00EE3FAD" w:rsidRPr="00CB1D2D" w:rsidRDefault="00EE3FAD" w:rsidP="00EE3FAD">
      <w:pPr>
        <w:widowControl w:val="0"/>
        <w:tabs>
          <w:tab w:val="left" w:pos="567"/>
        </w:tabs>
        <w:rPr>
          <w:rFonts w:ascii="Arial" w:hAnsi="Arial" w:cs="Arial"/>
          <w:spacing w:val="-3"/>
          <w:sz w:val="24"/>
          <w:szCs w:val="24"/>
          <w:lang w:val="es-HN"/>
        </w:rPr>
      </w:pPr>
      <w:r w:rsidRPr="00CB1D2D">
        <w:rPr>
          <w:rFonts w:ascii="Arial" w:hAnsi="Arial" w:cs="Arial"/>
          <w:spacing w:val="-3"/>
          <w:sz w:val="24"/>
          <w:szCs w:val="24"/>
          <w:lang w:val="es-HN"/>
        </w:rPr>
        <w:t>Una vez recibidos los sobres de las ofertas para la prese</w:t>
      </w:r>
      <w:r w:rsidR="00643E93">
        <w:rPr>
          <w:rFonts w:ascii="Arial" w:hAnsi="Arial" w:cs="Arial"/>
          <w:spacing w:val="-3"/>
          <w:sz w:val="24"/>
          <w:szCs w:val="24"/>
          <w:lang w:val="es-HN"/>
        </w:rPr>
        <w:t xml:space="preserve">nte Licitación, el </w:t>
      </w:r>
      <w:r w:rsidRPr="00CB1D2D">
        <w:rPr>
          <w:rFonts w:ascii="Arial" w:hAnsi="Arial" w:cs="Arial"/>
          <w:spacing w:val="-3"/>
          <w:sz w:val="24"/>
          <w:szCs w:val="24"/>
          <w:lang w:val="es-HN"/>
        </w:rPr>
        <w:t xml:space="preserve">coordinador de la </w:t>
      </w:r>
      <w:r>
        <w:rPr>
          <w:rFonts w:ascii="Arial" w:hAnsi="Arial" w:cs="Arial"/>
          <w:spacing w:val="-3"/>
          <w:sz w:val="24"/>
          <w:szCs w:val="24"/>
          <w:lang w:val="es-HN"/>
        </w:rPr>
        <w:t xml:space="preserve">Unidad de Licitaciones </w:t>
      </w:r>
      <w:r w:rsidRPr="00CB1D2D">
        <w:rPr>
          <w:rFonts w:ascii="Arial" w:hAnsi="Arial" w:cs="Arial"/>
          <w:spacing w:val="-3"/>
          <w:sz w:val="24"/>
          <w:szCs w:val="24"/>
          <w:lang w:val="es-HN"/>
        </w:rPr>
        <w:t xml:space="preserve">procederá a la apertura de las mismas, con la asistencia únicamente de las personas que comparezcan el día y la hora señalados en el aviso de publicación, </w:t>
      </w:r>
      <w:r w:rsidRPr="006C3007">
        <w:rPr>
          <w:rFonts w:ascii="Arial" w:hAnsi="Arial" w:cs="Arial"/>
          <w:spacing w:val="-3"/>
          <w:sz w:val="24"/>
          <w:szCs w:val="24"/>
          <w:u w:val="single"/>
          <w:lang w:val="es-HN"/>
        </w:rPr>
        <w:t>en dicho acto se le dará lectura a lo  siguiente:</w:t>
      </w:r>
    </w:p>
    <w:p w:rsidR="00EE3FAD" w:rsidRPr="00CB1D2D" w:rsidRDefault="00EE3FAD" w:rsidP="00EE3FAD">
      <w:pPr>
        <w:pStyle w:val="Ttulo1"/>
        <w:ind w:left="360"/>
        <w:jc w:val="both"/>
        <w:rPr>
          <w:rFonts w:ascii="Arial" w:hAnsi="Arial" w:cs="Arial"/>
          <w:b w:val="0"/>
          <w:iCs/>
          <w:snapToGrid w:val="0"/>
          <w:sz w:val="24"/>
          <w:szCs w:val="24"/>
        </w:rPr>
      </w:pPr>
    </w:p>
    <w:p w:rsidR="00EE3FAD" w:rsidRPr="00CB1D2D" w:rsidRDefault="00643E93" w:rsidP="00F113CD">
      <w:pPr>
        <w:pStyle w:val="Ttulo1"/>
        <w:numPr>
          <w:ilvl w:val="0"/>
          <w:numId w:val="33"/>
        </w:numPr>
        <w:jc w:val="both"/>
        <w:rPr>
          <w:rFonts w:ascii="Arial" w:hAnsi="Arial" w:cs="Arial"/>
          <w:b w:val="0"/>
          <w:iCs/>
          <w:snapToGrid w:val="0"/>
          <w:sz w:val="24"/>
          <w:szCs w:val="24"/>
        </w:rPr>
      </w:pPr>
      <w:bookmarkStart w:id="125" w:name="_Toc482177775"/>
      <w:bookmarkStart w:id="126" w:name="_Toc22276268"/>
      <w:bookmarkStart w:id="127" w:name="_Toc304812707"/>
      <w:bookmarkStart w:id="128" w:name="_Toc482177774"/>
      <w:r>
        <w:rPr>
          <w:rFonts w:ascii="Arial" w:hAnsi="Arial" w:cs="Arial"/>
          <w:b w:val="0"/>
          <w:iCs/>
          <w:snapToGrid w:val="0"/>
          <w:sz w:val="24"/>
          <w:szCs w:val="24"/>
        </w:rPr>
        <w:t xml:space="preserve">RECEPCIÓN DE OFERTA Y </w:t>
      </w:r>
      <w:r w:rsidRPr="00CB1D2D">
        <w:rPr>
          <w:rFonts w:ascii="Arial" w:hAnsi="Arial" w:cs="Arial"/>
          <w:b w:val="0"/>
          <w:iCs/>
          <w:snapToGrid w:val="0"/>
          <w:sz w:val="24"/>
          <w:szCs w:val="24"/>
        </w:rPr>
        <w:t>GARANTÍA DE MANTENIMIENTO DE OFERTA:</w:t>
      </w:r>
      <w:bookmarkEnd w:id="125"/>
      <w:bookmarkEnd w:id="126"/>
      <w:r>
        <w:rPr>
          <w:rFonts w:ascii="Arial" w:hAnsi="Arial" w:cs="Arial"/>
          <w:b w:val="0"/>
          <w:iCs/>
          <w:snapToGrid w:val="0"/>
          <w:sz w:val="24"/>
          <w:szCs w:val="24"/>
        </w:rPr>
        <w:t xml:space="preserve"> </w:t>
      </w:r>
      <w:bookmarkEnd w:id="127"/>
      <w:bookmarkEnd w:id="128"/>
    </w:p>
    <w:p w:rsidR="00643E93" w:rsidRPr="00CB1D2D" w:rsidRDefault="00643E93" w:rsidP="00643E93">
      <w:pPr>
        <w:widowControl w:val="0"/>
        <w:tabs>
          <w:tab w:val="left" w:pos="567"/>
        </w:tabs>
        <w:rPr>
          <w:rFonts w:ascii="Arial" w:hAnsi="Arial" w:cs="Arial"/>
          <w:spacing w:val="-3"/>
          <w:sz w:val="24"/>
          <w:szCs w:val="24"/>
          <w:lang w:val="es-HN"/>
        </w:rPr>
      </w:pPr>
      <w:bookmarkStart w:id="129" w:name="_Toc302652284"/>
      <w:r w:rsidRPr="00CB1D2D">
        <w:rPr>
          <w:rFonts w:ascii="Arial" w:hAnsi="Arial" w:cs="Arial"/>
          <w:spacing w:val="-3"/>
          <w:sz w:val="24"/>
          <w:szCs w:val="24"/>
          <w:lang w:val="es-HN"/>
        </w:rPr>
        <w:t>En el acto de apertura de ofertas, se dará lectura a lo siguiente: Monto de la garantía, número de la garantía, institución Bancaria o Compañía de Seguros que la emite, vigencia de la garantía, número de folios que conforman la oferta</w:t>
      </w:r>
      <w:bookmarkEnd w:id="129"/>
      <w:r>
        <w:rPr>
          <w:rFonts w:ascii="Arial" w:hAnsi="Arial" w:cs="Arial"/>
          <w:spacing w:val="-3"/>
          <w:sz w:val="24"/>
          <w:szCs w:val="24"/>
          <w:lang w:val="es-HN"/>
        </w:rPr>
        <w:t>, original y copia.</w:t>
      </w:r>
    </w:p>
    <w:p w:rsidR="00643E93" w:rsidRPr="00CB1D2D" w:rsidRDefault="00643E93" w:rsidP="00643E93">
      <w:pPr>
        <w:widowControl w:val="0"/>
        <w:tabs>
          <w:tab w:val="left" w:pos="567"/>
        </w:tabs>
        <w:rPr>
          <w:rFonts w:ascii="Arial" w:hAnsi="Arial" w:cs="Arial"/>
          <w:spacing w:val="-3"/>
          <w:sz w:val="24"/>
          <w:szCs w:val="24"/>
          <w:lang w:val="es-HN"/>
        </w:rPr>
      </w:pPr>
    </w:p>
    <w:p w:rsidR="00643E93" w:rsidRPr="00643E93" w:rsidRDefault="00643E93" w:rsidP="00643E93">
      <w:pPr>
        <w:rPr>
          <w:rFonts w:ascii="Arial" w:hAnsi="Arial" w:cs="Arial"/>
          <w:sz w:val="24"/>
          <w:szCs w:val="24"/>
        </w:rPr>
      </w:pPr>
      <w:r w:rsidRPr="00CB1D2D">
        <w:rPr>
          <w:rFonts w:ascii="Arial" w:hAnsi="Arial" w:cs="Arial"/>
          <w:sz w:val="24"/>
          <w:szCs w:val="24"/>
        </w:rPr>
        <w:t>La apertura de las ofertas se l</w:t>
      </w:r>
      <w:r>
        <w:rPr>
          <w:rFonts w:ascii="Arial" w:hAnsi="Arial" w:cs="Arial"/>
          <w:sz w:val="24"/>
          <w:szCs w:val="24"/>
        </w:rPr>
        <w:t xml:space="preserve">levará a cabo con la recepción con el o los </w:t>
      </w:r>
      <w:r w:rsidRPr="00643E93">
        <w:rPr>
          <w:rFonts w:ascii="Arial" w:hAnsi="Arial" w:cs="Arial"/>
          <w:spacing w:val="-3"/>
          <w:sz w:val="24"/>
          <w:szCs w:val="24"/>
          <w:lang w:val="es-HN"/>
        </w:rPr>
        <w:t>oferentes que se presenten</w:t>
      </w:r>
      <w:r w:rsidRPr="00CB1D2D">
        <w:rPr>
          <w:rFonts w:ascii="Arial" w:hAnsi="Arial" w:cs="Arial"/>
          <w:sz w:val="24"/>
          <w:szCs w:val="24"/>
        </w:rPr>
        <w:t>.</w:t>
      </w:r>
      <w:r w:rsidRPr="00CB1D2D">
        <w:rPr>
          <w:rFonts w:ascii="Arial" w:hAnsi="Arial" w:cs="Arial"/>
          <w:spacing w:val="-3"/>
          <w:sz w:val="24"/>
          <w:szCs w:val="24"/>
          <w:lang w:val="es-HN"/>
        </w:rPr>
        <w:t>De todo lo anterior se levantará el acta correspondiente, la cual será firmada por todos los asistentes al acto.</w:t>
      </w:r>
    </w:p>
    <w:p w:rsidR="00643E93" w:rsidRPr="00CB1D2D" w:rsidRDefault="00643E93" w:rsidP="00643E93">
      <w:pPr>
        <w:rPr>
          <w:rFonts w:ascii="Arial" w:hAnsi="Arial" w:cs="Arial"/>
          <w:sz w:val="24"/>
          <w:szCs w:val="24"/>
          <w:lang w:val="es-HN"/>
        </w:rPr>
      </w:pPr>
    </w:p>
    <w:p w:rsidR="00643E93" w:rsidRPr="00CB1D2D" w:rsidRDefault="00643E93" w:rsidP="00643E93">
      <w:pPr>
        <w:rPr>
          <w:rFonts w:ascii="Arial" w:hAnsi="Arial" w:cs="Arial"/>
          <w:sz w:val="24"/>
          <w:szCs w:val="24"/>
        </w:rPr>
      </w:pPr>
      <w:r w:rsidRPr="00CB1D2D">
        <w:rPr>
          <w:rFonts w:ascii="Arial" w:hAnsi="Arial" w:cs="Arial"/>
          <w:sz w:val="24"/>
          <w:szCs w:val="24"/>
        </w:rPr>
        <w:t>Ningún licitante podrá modificar su oferta después de que ésta haya sido abierta. El Poder Judicial se reserva el derecho de aceptar o solicitar aclaraciones que no alteren su contenido después de la apertura de ofertas.</w:t>
      </w:r>
    </w:p>
    <w:p w:rsidR="00643E93" w:rsidRPr="00CB1D2D" w:rsidRDefault="00643E93" w:rsidP="00643E93">
      <w:pPr>
        <w:rPr>
          <w:rFonts w:ascii="Arial" w:hAnsi="Arial" w:cs="Arial"/>
          <w:sz w:val="24"/>
          <w:szCs w:val="24"/>
        </w:rPr>
      </w:pPr>
      <w:r w:rsidRPr="00CB1D2D">
        <w:rPr>
          <w:rFonts w:ascii="Arial" w:hAnsi="Arial" w:cs="Arial"/>
          <w:sz w:val="24"/>
          <w:szCs w:val="24"/>
        </w:rPr>
        <w:t xml:space="preserve">La Comisión de Evaluación, </w:t>
      </w:r>
      <w:r>
        <w:rPr>
          <w:rFonts w:ascii="Arial" w:hAnsi="Arial" w:cs="Arial"/>
          <w:sz w:val="24"/>
          <w:szCs w:val="24"/>
        </w:rPr>
        <w:t xml:space="preserve">una vez nombrada y </w:t>
      </w:r>
      <w:r w:rsidRPr="00CB1D2D">
        <w:rPr>
          <w:rFonts w:ascii="Arial" w:hAnsi="Arial" w:cs="Arial"/>
          <w:sz w:val="24"/>
          <w:szCs w:val="24"/>
        </w:rPr>
        <w:t>después de la apertura de ofertas, está facultada para pedir a cualquiera de los oferentes que aclaren cualquier aspecto relacionado con su oferta y que presente información adicional sobre ella, siempre y cuando no modifique el precio ni el objeto.</w:t>
      </w:r>
    </w:p>
    <w:p w:rsidR="00643E93" w:rsidRPr="00CB1D2D" w:rsidRDefault="00643E93" w:rsidP="00643E93">
      <w:pPr>
        <w:rPr>
          <w:rFonts w:ascii="Arial" w:hAnsi="Arial" w:cs="Arial"/>
          <w:sz w:val="24"/>
          <w:szCs w:val="24"/>
        </w:rPr>
      </w:pPr>
    </w:p>
    <w:p w:rsidR="00643E93" w:rsidRDefault="00643E93" w:rsidP="00643E93">
      <w:pPr>
        <w:widowControl w:val="0"/>
        <w:tabs>
          <w:tab w:val="left" w:pos="567"/>
        </w:tabs>
        <w:rPr>
          <w:rFonts w:ascii="Arial" w:hAnsi="Arial" w:cs="Arial"/>
          <w:b/>
          <w:bCs/>
          <w:spacing w:val="-3"/>
          <w:sz w:val="24"/>
          <w:szCs w:val="24"/>
          <w:lang w:val="es-HN"/>
        </w:rPr>
      </w:pPr>
      <w:r w:rsidRPr="00CB1D2D">
        <w:rPr>
          <w:rFonts w:ascii="Arial" w:hAnsi="Arial" w:cs="Arial"/>
          <w:sz w:val="24"/>
          <w:szCs w:val="24"/>
        </w:rPr>
        <w:t>El Poder Judicial</w:t>
      </w:r>
      <w:r>
        <w:rPr>
          <w:rFonts w:ascii="Arial" w:hAnsi="Arial" w:cs="Arial"/>
          <w:sz w:val="24"/>
          <w:szCs w:val="24"/>
        </w:rPr>
        <w:t xml:space="preserve">, a través de la Comisión Evaluadora, </w:t>
      </w:r>
      <w:r w:rsidRPr="00CB1D2D">
        <w:rPr>
          <w:rFonts w:ascii="Arial" w:hAnsi="Arial" w:cs="Arial"/>
          <w:sz w:val="24"/>
          <w:szCs w:val="24"/>
        </w:rPr>
        <w:t>corregirá los errores meramente aritméticos que se hubieran d</w:t>
      </w:r>
      <w:r>
        <w:rPr>
          <w:rFonts w:ascii="Arial" w:hAnsi="Arial" w:cs="Arial"/>
          <w:sz w:val="24"/>
          <w:szCs w:val="24"/>
        </w:rPr>
        <w:t>etectado durante el examen de la</w:t>
      </w:r>
      <w:r w:rsidRPr="00CB1D2D">
        <w:rPr>
          <w:rFonts w:ascii="Arial" w:hAnsi="Arial" w:cs="Arial"/>
          <w:sz w:val="24"/>
          <w:szCs w:val="24"/>
        </w:rPr>
        <w:t xml:space="preserve">s ofertas, procediendo a notificarle al oferente, </w:t>
      </w:r>
      <w:r>
        <w:rPr>
          <w:rFonts w:ascii="Arial" w:hAnsi="Arial" w:cs="Arial"/>
          <w:sz w:val="24"/>
          <w:szCs w:val="24"/>
        </w:rPr>
        <w:t xml:space="preserve">lo anterior con fundamento legal en </w:t>
      </w:r>
      <w:r w:rsidR="00CA4495">
        <w:rPr>
          <w:rFonts w:ascii="Arial" w:hAnsi="Arial" w:cs="Arial"/>
          <w:sz w:val="24"/>
          <w:szCs w:val="24"/>
        </w:rPr>
        <w:t xml:space="preserve">el </w:t>
      </w:r>
      <w:r w:rsidR="00CA4495" w:rsidRPr="00CB1D2D">
        <w:rPr>
          <w:rFonts w:ascii="Arial" w:hAnsi="Arial" w:cs="Arial"/>
          <w:sz w:val="24"/>
          <w:szCs w:val="24"/>
        </w:rPr>
        <w:t>Artículo</w:t>
      </w:r>
      <w:r w:rsidRPr="00CB1D2D">
        <w:rPr>
          <w:rFonts w:ascii="Arial" w:hAnsi="Arial" w:cs="Arial"/>
          <w:sz w:val="24"/>
          <w:szCs w:val="24"/>
        </w:rPr>
        <w:t xml:space="preserve"> 133 del Reglamento a la Ley de Contratación del Estado.</w:t>
      </w:r>
      <w:r w:rsidRPr="00CB1D2D">
        <w:rPr>
          <w:rFonts w:ascii="Arial" w:hAnsi="Arial" w:cs="Arial"/>
          <w:b/>
          <w:bCs/>
          <w:spacing w:val="-3"/>
          <w:sz w:val="24"/>
          <w:szCs w:val="24"/>
          <w:lang w:val="es-HN"/>
        </w:rPr>
        <w:t xml:space="preserve"> </w:t>
      </w:r>
    </w:p>
    <w:p w:rsidR="00643E93" w:rsidRDefault="00643E93" w:rsidP="00643E93">
      <w:pPr>
        <w:widowControl w:val="0"/>
        <w:tabs>
          <w:tab w:val="left" w:pos="567"/>
        </w:tabs>
        <w:rPr>
          <w:rFonts w:ascii="Arial" w:hAnsi="Arial" w:cs="Arial"/>
          <w:b/>
          <w:bCs/>
          <w:spacing w:val="-3"/>
          <w:sz w:val="24"/>
          <w:szCs w:val="24"/>
          <w:lang w:val="es-HN"/>
        </w:rPr>
      </w:pPr>
    </w:p>
    <w:p w:rsidR="00643E93" w:rsidRPr="00CB1D2D" w:rsidRDefault="00643E93" w:rsidP="00643E93">
      <w:pPr>
        <w:pStyle w:val="Textoindependiente"/>
        <w:suppressAutoHyphens/>
        <w:rPr>
          <w:rFonts w:ascii="Arial" w:hAnsi="Arial" w:cs="Arial"/>
          <w:spacing w:val="-3"/>
          <w:sz w:val="24"/>
          <w:szCs w:val="24"/>
          <w:lang w:val="es-HN"/>
        </w:rPr>
      </w:pPr>
      <w:r w:rsidRPr="00CB1D2D">
        <w:rPr>
          <w:rFonts w:ascii="Arial" w:hAnsi="Arial" w:cs="Arial"/>
          <w:sz w:val="24"/>
          <w:szCs w:val="24"/>
          <w:lang w:val="es-HN"/>
        </w:rPr>
        <w:t xml:space="preserve">Los </w:t>
      </w:r>
      <w:r w:rsidR="00CA4495" w:rsidRPr="00CB1D2D">
        <w:rPr>
          <w:rFonts w:ascii="Arial" w:hAnsi="Arial" w:cs="Arial"/>
          <w:sz w:val="24"/>
          <w:szCs w:val="24"/>
          <w:lang w:val="es-HN"/>
        </w:rPr>
        <w:t>oferentes deben</w:t>
      </w:r>
      <w:r w:rsidRPr="00CB1D2D">
        <w:rPr>
          <w:rFonts w:ascii="Arial" w:hAnsi="Arial" w:cs="Arial"/>
          <w:sz w:val="24"/>
          <w:szCs w:val="24"/>
          <w:lang w:val="es-HN"/>
        </w:rPr>
        <w:t xml:space="preserve"> acompañar a su oferta una Garantía de Mantenimiento de Oferta en moneda Nacional equivalente al </w:t>
      </w:r>
      <w:r w:rsidRPr="00CB1D2D">
        <w:rPr>
          <w:rFonts w:ascii="Arial" w:hAnsi="Arial" w:cs="Arial"/>
          <w:b/>
          <w:bCs/>
          <w:sz w:val="24"/>
          <w:szCs w:val="24"/>
          <w:lang w:val="es-HN"/>
        </w:rPr>
        <w:t>Dos</w:t>
      </w:r>
      <w:r>
        <w:rPr>
          <w:rFonts w:ascii="Arial" w:hAnsi="Arial" w:cs="Arial"/>
          <w:b/>
          <w:bCs/>
          <w:sz w:val="24"/>
          <w:szCs w:val="24"/>
          <w:lang w:val="es-HN"/>
        </w:rPr>
        <w:t xml:space="preserve"> </w:t>
      </w:r>
      <w:r w:rsidRPr="00CB1D2D">
        <w:rPr>
          <w:rFonts w:ascii="Arial" w:hAnsi="Arial" w:cs="Arial"/>
          <w:b/>
          <w:bCs/>
          <w:sz w:val="24"/>
          <w:szCs w:val="24"/>
          <w:lang w:val="es-HN"/>
        </w:rPr>
        <w:t>por ciento</w:t>
      </w:r>
      <w:r>
        <w:rPr>
          <w:rFonts w:ascii="Arial" w:hAnsi="Arial" w:cs="Arial"/>
          <w:b/>
          <w:bCs/>
          <w:sz w:val="24"/>
          <w:szCs w:val="24"/>
          <w:lang w:val="es-HN"/>
        </w:rPr>
        <w:t xml:space="preserve"> </w:t>
      </w:r>
      <w:r w:rsidRPr="00CB1D2D">
        <w:rPr>
          <w:rFonts w:ascii="Arial" w:hAnsi="Arial" w:cs="Arial"/>
          <w:b/>
          <w:bCs/>
          <w:sz w:val="24"/>
          <w:szCs w:val="24"/>
          <w:lang w:val="es-HN"/>
        </w:rPr>
        <w:t>(2%)</w:t>
      </w:r>
      <w:r w:rsidRPr="00CB1D2D">
        <w:rPr>
          <w:rFonts w:ascii="Arial" w:hAnsi="Arial" w:cs="Arial"/>
          <w:sz w:val="24"/>
          <w:szCs w:val="24"/>
          <w:lang w:val="es-HN"/>
        </w:rPr>
        <w:t xml:space="preserve"> del valor ofertado.  Esta garantía debe ser expedida a nombre </w:t>
      </w:r>
      <w:r w:rsidRPr="00CB1D2D">
        <w:rPr>
          <w:rFonts w:ascii="Arial" w:hAnsi="Arial" w:cs="Arial"/>
          <w:sz w:val="24"/>
          <w:szCs w:val="24"/>
        </w:rPr>
        <w:t xml:space="preserve">del Poder Judicial </w:t>
      </w:r>
      <w:r w:rsidRPr="00CB1D2D">
        <w:rPr>
          <w:rFonts w:ascii="Arial" w:hAnsi="Arial" w:cs="Arial"/>
          <w:sz w:val="24"/>
          <w:szCs w:val="24"/>
          <w:lang w:val="es-HN"/>
        </w:rPr>
        <w:t xml:space="preserve">y podrá consistir en un cheque certificado, garantía bancaria o póliza expedida por el sistema Bancario Nacional o Aseguradora del país, pagadero a la vista, para proteger </w:t>
      </w:r>
      <w:r w:rsidRPr="00CB1D2D">
        <w:rPr>
          <w:rFonts w:ascii="Arial" w:hAnsi="Arial" w:cs="Arial"/>
          <w:sz w:val="24"/>
          <w:szCs w:val="24"/>
        </w:rPr>
        <w:t>al Poder Judicial</w:t>
      </w:r>
      <w:r w:rsidRPr="00CB1D2D">
        <w:rPr>
          <w:rFonts w:ascii="Arial" w:hAnsi="Arial" w:cs="Arial"/>
          <w:sz w:val="24"/>
          <w:szCs w:val="24"/>
          <w:lang w:val="es-HN"/>
        </w:rPr>
        <w:t xml:space="preserve"> contra el riesgo de incumplimiento por parte del oferente de la propuesta presentada.</w:t>
      </w:r>
    </w:p>
    <w:p w:rsidR="00EE3FAD" w:rsidRPr="00CB1D2D" w:rsidRDefault="00643E93" w:rsidP="00643E93">
      <w:pPr>
        <w:widowControl w:val="0"/>
        <w:tabs>
          <w:tab w:val="left" w:pos="567"/>
        </w:tabs>
        <w:rPr>
          <w:rFonts w:ascii="Arial" w:hAnsi="Arial" w:cs="Arial"/>
          <w:spacing w:val="-3"/>
          <w:sz w:val="24"/>
          <w:szCs w:val="24"/>
          <w:lang w:val="es-HN"/>
        </w:rPr>
      </w:pPr>
      <w:r w:rsidRPr="00CB1D2D">
        <w:rPr>
          <w:rFonts w:ascii="Arial" w:hAnsi="Arial" w:cs="Arial"/>
          <w:sz w:val="24"/>
          <w:szCs w:val="24"/>
          <w:lang w:val="es-HN"/>
        </w:rPr>
        <w:t xml:space="preserve">La garantía presentada </w:t>
      </w:r>
      <w:r w:rsidR="00CA4495" w:rsidRPr="00CB1D2D">
        <w:rPr>
          <w:rFonts w:ascii="Arial" w:hAnsi="Arial" w:cs="Arial"/>
          <w:sz w:val="24"/>
          <w:szCs w:val="24"/>
          <w:lang w:val="es-HN"/>
        </w:rPr>
        <w:t>tendrá una</w:t>
      </w:r>
      <w:r w:rsidRPr="00CB1D2D">
        <w:rPr>
          <w:rFonts w:ascii="Arial" w:hAnsi="Arial" w:cs="Arial"/>
          <w:sz w:val="24"/>
          <w:szCs w:val="24"/>
          <w:lang w:val="es-HN"/>
        </w:rPr>
        <w:t xml:space="preserve"> vigencia </w:t>
      </w:r>
      <w:r w:rsidR="00CA4495" w:rsidRPr="00CB1D2D">
        <w:rPr>
          <w:rFonts w:ascii="Arial" w:hAnsi="Arial" w:cs="Arial"/>
          <w:sz w:val="24"/>
          <w:szCs w:val="24"/>
          <w:lang w:val="es-HN"/>
        </w:rPr>
        <w:t>mínima de</w:t>
      </w:r>
      <w:r w:rsidRPr="00CB1D2D">
        <w:rPr>
          <w:rFonts w:ascii="Arial" w:hAnsi="Arial" w:cs="Arial"/>
          <w:sz w:val="24"/>
          <w:szCs w:val="24"/>
          <w:lang w:val="es-HN"/>
        </w:rPr>
        <w:t xml:space="preserve"> ciento </w:t>
      </w:r>
      <w:r>
        <w:rPr>
          <w:rFonts w:ascii="Arial" w:hAnsi="Arial" w:cs="Arial"/>
          <w:sz w:val="24"/>
          <w:szCs w:val="24"/>
          <w:lang w:val="es-HN"/>
        </w:rPr>
        <w:t>cuarenta</w:t>
      </w:r>
      <w:r>
        <w:rPr>
          <w:rFonts w:ascii="Arial" w:hAnsi="Arial" w:cs="Arial"/>
          <w:b/>
          <w:bCs/>
          <w:sz w:val="24"/>
          <w:szCs w:val="24"/>
          <w:u w:val="single"/>
          <w:lang w:val="es-HN"/>
        </w:rPr>
        <w:t xml:space="preserve"> (140</w:t>
      </w:r>
      <w:r w:rsidRPr="00CB1D2D">
        <w:rPr>
          <w:rFonts w:ascii="Arial" w:hAnsi="Arial" w:cs="Arial"/>
          <w:b/>
          <w:bCs/>
          <w:sz w:val="24"/>
          <w:szCs w:val="24"/>
          <w:u w:val="single"/>
          <w:lang w:val="es-HN"/>
        </w:rPr>
        <w:t>)</w:t>
      </w:r>
      <w:r>
        <w:rPr>
          <w:rFonts w:ascii="Arial" w:hAnsi="Arial" w:cs="Arial"/>
          <w:b/>
          <w:bCs/>
          <w:sz w:val="24"/>
          <w:szCs w:val="24"/>
          <w:u w:val="single"/>
          <w:lang w:val="es-HN"/>
        </w:rPr>
        <w:t xml:space="preserve"> </w:t>
      </w:r>
      <w:r w:rsidRPr="00CB1D2D">
        <w:rPr>
          <w:rFonts w:ascii="Arial" w:hAnsi="Arial" w:cs="Arial"/>
          <w:b/>
          <w:bCs/>
          <w:sz w:val="24"/>
          <w:szCs w:val="24"/>
          <w:u w:val="single"/>
          <w:lang w:val="es-HN"/>
        </w:rPr>
        <w:t xml:space="preserve">días </w:t>
      </w:r>
      <w:r>
        <w:rPr>
          <w:rFonts w:ascii="Arial" w:hAnsi="Arial" w:cs="Arial"/>
          <w:b/>
          <w:bCs/>
          <w:sz w:val="24"/>
          <w:szCs w:val="24"/>
          <w:u w:val="single"/>
          <w:lang w:val="es-HN"/>
        </w:rPr>
        <w:t>calendario</w:t>
      </w:r>
      <w:r w:rsidRPr="00CB1D2D">
        <w:rPr>
          <w:rFonts w:ascii="Arial" w:hAnsi="Arial" w:cs="Arial"/>
          <w:sz w:val="24"/>
          <w:szCs w:val="24"/>
          <w:lang w:val="es-HN"/>
        </w:rPr>
        <w:t xml:space="preserve"> a partir de la fecha de apertura pública de ofertas, y será devuelta a los </w:t>
      </w:r>
      <w:r>
        <w:rPr>
          <w:rFonts w:ascii="Arial" w:hAnsi="Arial" w:cs="Arial"/>
          <w:sz w:val="24"/>
          <w:szCs w:val="24"/>
          <w:lang w:val="es-HN"/>
        </w:rPr>
        <w:t>oferentes</w:t>
      </w:r>
      <w:r w:rsidRPr="00CB1D2D">
        <w:rPr>
          <w:rFonts w:ascii="Arial" w:hAnsi="Arial" w:cs="Arial"/>
          <w:sz w:val="24"/>
          <w:szCs w:val="24"/>
          <w:lang w:val="es-HN"/>
        </w:rPr>
        <w:t xml:space="preserve"> dentro de los (60) sesenta días calendario siguientes a la fecha en que se firme el contrato con el </w:t>
      </w:r>
      <w:r>
        <w:rPr>
          <w:rFonts w:ascii="Arial" w:hAnsi="Arial" w:cs="Arial"/>
          <w:sz w:val="24"/>
          <w:szCs w:val="24"/>
          <w:lang w:val="es-HN"/>
        </w:rPr>
        <w:t>oferente</w:t>
      </w:r>
      <w:r w:rsidRPr="00CB1D2D">
        <w:rPr>
          <w:rFonts w:ascii="Arial" w:hAnsi="Arial" w:cs="Arial"/>
          <w:sz w:val="24"/>
          <w:szCs w:val="24"/>
          <w:lang w:val="es-HN"/>
        </w:rPr>
        <w:t xml:space="preserve"> a quien se adjudique el mismo.</w:t>
      </w:r>
    </w:p>
    <w:p w:rsidR="00EE3FAD" w:rsidRPr="00CB1D2D" w:rsidRDefault="00EE3FAD" w:rsidP="00F113CD">
      <w:pPr>
        <w:pStyle w:val="Ttulo1"/>
        <w:numPr>
          <w:ilvl w:val="2"/>
          <w:numId w:val="15"/>
        </w:numPr>
        <w:ind w:left="1004" w:hanging="720"/>
        <w:jc w:val="both"/>
        <w:rPr>
          <w:rFonts w:ascii="Arial" w:hAnsi="Arial" w:cs="Arial"/>
          <w:b w:val="0"/>
          <w:iCs/>
          <w:snapToGrid w:val="0"/>
          <w:sz w:val="24"/>
          <w:szCs w:val="24"/>
        </w:rPr>
      </w:pPr>
      <w:bookmarkStart w:id="130" w:name="_Toc304812708"/>
    </w:p>
    <w:p w:rsidR="00EE3FAD" w:rsidRPr="00CB1D2D" w:rsidRDefault="00643E93" w:rsidP="00F113CD">
      <w:pPr>
        <w:pStyle w:val="Ttulo1"/>
        <w:numPr>
          <w:ilvl w:val="0"/>
          <w:numId w:val="34"/>
        </w:numPr>
        <w:jc w:val="both"/>
        <w:rPr>
          <w:rFonts w:ascii="Arial" w:hAnsi="Arial" w:cs="Arial"/>
          <w:b w:val="0"/>
          <w:iCs/>
          <w:snapToGrid w:val="0"/>
          <w:sz w:val="24"/>
          <w:szCs w:val="24"/>
        </w:rPr>
      </w:pPr>
      <w:bookmarkStart w:id="131" w:name="_Toc22276269"/>
      <w:bookmarkEnd w:id="130"/>
      <w:r w:rsidRPr="00CB1D2D">
        <w:rPr>
          <w:rFonts w:ascii="Arial" w:hAnsi="Arial" w:cs="Arial"/>
          <w:b w:val="0"/>
          <w:iCs/>
          <w:snapToGrid w:val="0"/>
          <w:sz w:val="24"/>
          <w:szCs w:val="24"/>
        </w:rPr>
        <w:t>CARTA PROPUESTA DE PRESENTACIÓN DE OFERTA</w:t>
      </w:r>
      <w:bookmarkEnd w:id="131"/>
    </w:p>
    <w:p w:rsidR="00EE3FAD" w:rsidRDefault="00EE3FAD" w:rsidP="00EE3FAD">
      <w:pPr>
        <w:pStyle w:val="Ttulo1"/>
        <w:ind w:left="360"/>
        <w:jc w:val="both"/>
        <w:rPr>
          <w:rFonts w:ascii="Arial" w:hAnsi="Arial" w:cs="Arial"/>
          <w:spacing w:val="-3"/>
          <w:sz w:val="24"/>
          <w:szCs w:val="24"/>
          <w:lang w:val="es-HN"/>
        </w:rPr>
      </w:pPr>
    </w:p>
    <w:p w:rsidR="00643E93" w:rsidRDefault="00643E93" w:rsidP="00643E93">
      <w:pPr>
        <w:rPr>
          <w:rFonts w:ascii="Arial" w:hAnsi="Arial" w:cs="Arial"/>
          <w:snapToGrid w:val="0"/>
          <w:sz w:val="24"/>
          <w:szCs w:val="24"/>
        </w:rPr>
      </w:pPr>
      <w:r w:rsidRPr="00CB1D2D">
        <w:rPr>
          <w:rFonts w:ascii="Arial" w:hAnsi="Arial" w:cs="Arial"/>
          <w:snapToGrid w:val="0"/>
          <w:sz w:val="24"/>
          <w:szCs w:val="24"/>
        </w:rPr>
        <w:t>La misma contendrá el precio total de la oferta, en números y letras, de haber sido adjudicado el compromiso de entrega, el plazo de ejecución, la información de la garantía de mantenimiento, fecha, nombre completo, firma y sello del oferente.</w:t>
      </w:r>
    </w:p>
    <w:p w:rsidR="00643E93" w:rsidRPr="00643E93" w:rsidRDefault="00643E93" w:rsidP="00643E93">
      <w:pPr>
        <w:rPr>
          <w:lang w:val="es-HN"/>
        </w:rPr>
      </w:pPr>
    </w:p>
    <w:p w:rsidR="00EE3FAD" w:rsidRPr="00CB1D2D" w:rsidRDefault="00EE3FAD" w:rsidP="00F113CD">
      <w:pPr>
        <w:pStyle w:val="Ttulo1"/>
        <w:numPr>
          <w:ilvl w:val="0"/>
          <w:numId w:val="35"/>
        </w:numPr>
        <w:jc w:val="both"/>
        <w:rPr>
          <w:rFonts w:ascii="Arial" w:hAnsi="Arial" w:cs="Arial"/>
          <w:b w:val="0"/>
          <w:iCs/>
          <w:snapToGrid w:val="0"/>
          <w:sz w:val="24"/>
          <w:szCs w:val="24"/>
        </w:rPr>
      </w:pPr>
      <w:bookmarkStart w:id="132" w:name="_Toc304812709"/>
      <w:bookmarkStart w:id="133" w:name="_Toc482177776"/>
      <w:bookmarkStart w:id="134" w:name="_Toc22276270"/>
      <w:r w:rsidRPr="00CB1D2D">
        <w:rPr>
          <w:rFonts w:ascii="Arial" w:hAnsi="Arial" w:cs="Arial"/>
          <w:b w:val="0"/>
          <w:iCs/>
          <w:snapToGrid w:val="0"/>
          <w:sz w:val="24"/>
          <w:szCs w:val="24"/>
        </w:rPr>
        <w:lastRenderedPageBreak/>
        <w:t>REVISION DE LAS OFERTAS</w:t>
      </w:r>
      <w:bookmarkEnd w:id="132"/>
      <w:bookmarkEnd w:id="133"/>
      <w:bookmarkEnd w:id="134"/>
    </w:p>
    <w:p w:rsidR="00EE3FAD" w:rsidRPr="00CB1D2D" w:rsidRDefault="00EE3FAD" w:rsidP="00EE3FAD">
      <w:pPr>
        <w:tabs>
          <w:tab w:val="num"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Los oferentes podrán examinar las </w:t>
      </w:r>
      <w:r w:rsidR="00CA4495" w:rsidRPr="00CB1D2D">
        <w:rPr>
          <w:rFonts w:ascii="Arial" w:hAnsi="Arial" w:cs="Arial"/>
          <w:spacing w:val="-3"/>
          <w:sz w:val="24"/>
          <w:szCs w:val="24"/>
          <w:lang w:val="es-HN"/>
        </w:rPr>
        <w:t>ofertas tal</w:t>
      </w:r>
      <w:r w:rsidRPr="00CB1D2D">
        <w:rPr>
          <w:rFonts w:ascii="Arial" w:hAnsi="Arial" w:cs="Arial"/>
          <w:spacing w:val="-3"/>
          <w:sz w:val="24"/>
          <w:szCs w:val="24"/>
          <w:lang w:val="es-HN"/>
        </w:rPr>
        <w:t xml:space="preserve"> como se indica en el artículo 50</w:t>
      </w:r>
      <w:r>
        <w:rPr>
          <w:rFonts w:ascii="Arial" w:hAnsi="Arial" w:cs="Arial"/>
          <w:spacing w:val="-3"/>
          <w:sz w:val="24"/>
          <w:szCs w:val="24"/>
          <w:lang w:val="es-HN"/>
        </w:rPr>
        <w:t>, párrafo segundo</w:t>
      </w:r>
      <w:r w:rsidRPr="00CB1D2D">
        <w:rPr>
          <w:rFonts w:ascii="Arial" w:hAnsi="Arial" w:cs="Arial"/>
          <w:spacing w:val="-3"/>
          <w:sz w:val="24"/>
          <w:szCs w:val="24"/>
          <w:lang w:val="es-HN"/>
        </w:rPr>
        <w:t xml:space="preserve"> de la Ley</w:t>
      </w:r>
      <w:r w:rsidRPr="00C24364">
        <w:rPr>
          <w:rFonts w:ascii="Arial" w:hAnsi="Arial" w:cs="Arial"/>
          <w:spacing w:val="-3"/>
          <w:sz w:val="24"/>
          <w:szCs w:val="24"/>
          <w:lang w:val="es-HN"/>
        </w:rPr>
        <w:t xml:space="preserve"> </w:t>
      </w:r>
      <w:r w:rsidRPr="00CB1D2D">
        <w:rPr>
          <w:rFonts w:ascii="Arial" w:hAnsi="Arial" w:cs="Arial"/>
          <w:spacing w:val="-3"/>
          <w:sz w:val="24"/>
          <w:szCs w:val="24"/>
          <w:lang w:val="es-HN"/>
        </w:rPr>
        <w:t>de Contratación del Estado y en el Art.</w:t>
      </w:r>
      <w:r>
        <w:rPr>
          <w:rFonts w:ascii="Arial" w:hAnsi="Arial" w:cs="Arial"/>
          <w:spacing w:val="-3"/>
          <w:sz w:val="24"/>
          <w:szCs w:val="24"/>
          <w:lang w:val="es-HN"/>
        </w:rPr>
        <w:t xml:space="preserve"> 122 de su</w:t>
      </w:r>
      <w:r w:rsidRPr="00CB1D2D">
        <w:rPr>
          <w:rFonts w:ascii="Arial" w:hAnsi="Arial" w:cs="Arial"/>
          <w:spacing w:val="-3"/>
          <w:sz w:val="24"/>
          <w:szCs w:val="24"/>
          <w:lang w:val="es-HN"/>
        </w:rPr>
        <w:t xml:space="preserve"> Reglamento.</w:t>
      </w:r>
    </w:p>
    <w:p w:rsidR="00EE3FAD" w:rsidRPr="00CB1D2D" w:rsidRDefault="00EE3FAD" w:rsidP="00EE3FAD">
      <w:pPr>
        <w:tabs>
          <w:tab w:val="left" w:pos="567"/>
          <w:tab w:val="left" w:pos="3270"/>
        </w:tabs>
        <w:suppressAutoHyphens/>
        <w:ind w:left="567"/>
        <w:rPr>
          <w:rFonts w:ascii="Arial" w:hAnsi="Arial" w:cs="Arial"/>
          <w:spacing w:val="-3"/>
          <w:sz w:val="24"/>
          <w:szCs w:val="24"/>
          <w:lang w:val="es-HN"/>
        </w:rPr>
      </w:pPr>
    </w:p>
    <w:p w:rsidR="00EE3FAD" w:rsidRPr="00CB1D2D" w:rsidRDefault="00EE3FAD" w:rsidP="00F113CD">
      <w:pPr>
        <w:pStyle w:val="Ttulo1"/>
        <w:numPr>
          <w:ilvl w:val="0"/>
          <w:numId w:val="36"/>
        </w:numPr>
        <w:jc w:val="both"/>
        <w:rPr>
          <w:rFonts w:ascii="Arial" w:hAnsi="Arial" w:cs="Arial"/>
          <w:b w:val="0"/>
          <w:iCs/>
          <w:snapToGrid w:val="0"/>
          <w:sz w:val="24"/>
          <w:szCs w:val="24"/>
        </w:rPr>
      </w:pPr>
      <w:bookmarkStart w:id="135" w:name="_Toc136921771"/>
      <w:bookmarkStart w:id="136" w:name="_Toc136921861"/>
      <w:bookmarkStart w:id="137" w:name="_Toc136921991"/>
      <w:bookmarkStart w:id="138" w:name="_Toc136922109"/>
      <w:bookmarkStart w:id="139" w:name="_Toc136923213"/>
      <w:bookmarkStart w:id="140" w:name="_Toc304812710"/>
      <w:bookmarkStart w:id="141" w:name="_Toc482177777"/>
      <w:bookmarkStart w:id="142" w:name="_Toc22276271"/>
      <w:r w:rsidRPr="00CB1D2D">
        <w:rPr>
          <w:rFonts w:ascii="Arial" w:hAnsi="Arial" w:cs="Arial"/>
          <w:b w:val="0"/>
          <w:iCs/>
          <w:snapToGrid w:val="0"/>
          <w:sz w:val="24"/>
          <w:szCs w:val="24"/>
        </w:rPr>
        <w:t>DOCUMENTOS LEGALES DEL OFERENTE</w:t>
      </w:r>
      <w:bookmarkEnd w:id="135"/>
      <w:bookmarkEnd w:id="136"/>
      <w:bookmarkEnd w:id="137"/>
      <w:bookmarkEnd w:id="138"/>
      <w:bookmarkEnd w:id="139"/>
      <w:bookmarkEnd w:id="140"/>
      <w:bookmarkEnd w:id="141"/>
      <w:bookmarkEnd w:id="142"/>
    </w:p>
    <w:p w:rsidR="00F10197" w:rsidRPr="00F10197" w:rsidRDefault="00EE3FAD" w:rsidP="00F10197">
      <w:pPr>
        <w:pStyle w:val="Textoindependiente"/>
        <w:suppressAutoHyphens/>
        <w:ind w:left="709" w:hanging="567"/>
        <w:rPr>
          <w:rFonts w:ascii="Arial" w:hAnsi="Arial" w:cs="Arial"/>
          <w:sz w:val="24"/>
          <w:szCs w:val="24"/>
          <w:lang w:val="es-HN"/>
        </w:rPr>
      </w:pPr>
      <w:r w:rsidRPr="00CB1D2D">
        <w:rPr>
          <w:rFonts w:ascii="Arial" w:hAnsi="Arial" w:cs="Arial"/>
          <w:sz w:val="24"/>
          <w:szCs w:val="24"/>
          <w:lang w:val="es-HN"/>
        </w:rPr>
        <w:tab/>
      </w:r>
      <w:r w:rsidR="00F10197" w:rsidRPr="00F10197">
        <w:rPr>
          <w:rFonts w:ascii="Arial" w:hAnsi="Arial" w:cs="Arial"/>
          <w:sz w:val="24"/>
          <w:szCs w:val="24"/>
          <w:lang w:val="es-HN"/>
        </w:rPr>
        <w:t xml:space="preserve">El oferente deberá presentar junto con su oferta la </w:t>
      </w:r>
      <w:r w:rsidR="00F10197" w:rsidRPr="00F10197">
        <w:rPr>
          <w:rFonts w:ascii="Arial" w:hAnsi="Arial" w:cs="Arial"/>
          <w:sz w:val="24"/>
          <w:szCs w:val="24"/>
          <w:u w:val="single"/>
          <w:lang w:val="es-HN"/>
        </w:rPr>
        <w:t>totalidad</w:t>
      </w:r>
      <w:r w:rsidR="00F10197" w:rsidRPr="00F10197">
        <w:rPr>
          <w:rFonts w:ascii="Arial" w:hAnsi="Arial" w:cs="Arial"/>
          <w:sz w:val="24"/>
          <w:szCs w:val="24"/>
          <w:lang w:val="es-HN"/>
        </w:rPr>
        <w:t xml:space="preserve"> de los siguientes documentos de orden </w:t>
      </w:r>
      <w:r w:rsidR="00CA4495" w:rsidRPr="00F10197">
        <w:rPr>
          <w:rFonts w:ascii="Arial" w:hAnsi="Arial" w:cs="Arial"/>
          <w:sz w:val="24"/>
          <w:szCs w:val="24"/>
          <w:lang w:val="es-HN"/>
        </w:rPr>
        <w:t xml:space="preserve">Legal </w:t>
      </w:r>
      <w:r w:rsidR="00CA4495" w:rsidRPr="00CA4495">
        <w:rPr>
          <w:rFonts w:ascii="Arial" w:hAnsi="Arial" w:cs="Arial"/>
          <w:b/>
          <w:sz w:val="24"/>
          <w:szCs w:val="24"/>
          <w:u w:val="single"/>
          <w:lang w:val="es-HN"/>
        </w:rPr>
        <w:t>debidamente</w:t>
      </w:r>
      <w:r w:rsidR="00F10197" w:rsidRPr="00F10197">
        <w:rPr>
          <w:rFonts w:ascii="Arial" w:hAnsi="Arial" w:cs="Arial"/>
          <w:b/>
          <w:sz w:val="24"/>
          <w:szCs w:val="24"/>
          <w:u w:val="single"/>
          <w:lang w:val="es-HN"/>
        </w:rPr>
        <w:t xml:space="preserve"> autenticados,</w:t>
      </w:r>
      <w:r w:rsidR="00F10197" w:rsidRPr="00F10197">
        <w:rPr>
          <w:rFonts w:ascii="Arial" w:hAnsi="Arial" w:cs="Arial"/>
          <w:sz w:val="24"/>
          <w:szCs w:val="24"/>
          <w:lang w:val="es-HN"/>
        </w:rPr>
        <w:t xml:space="preserve"> de acuerdo a lo establecido en el párrafo segundo del Artículo 40 del Reglamento del Código de Notariado, haciendo la aclaración que deben ser dos (2) auténticas diferentes, una para documentos que sean fotocopias y otra para aquellas declaraciones juradas en donde consten firmas que deben ser autenticadas por Notario:</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 xml:space="preserve">Fotocopia de la escritura de constitución de la Empresa y sus modificaciones, si las hubiere,  debidamente inscrita en el Registro Mercantil o en su caso en el Instituto de la Propiedad Inmueble y Mercantil.(DS) </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 xml:space="preserve">Fotocopia del Poder de Representación y sus modificaciones si las hubiere, debidamente inscrito en el Registro Mercantil o en su caso en </w:t>
      </w:r>
      <w:r w:rsidR="00CA4495" w:rsidRPr="00F10197">
        <w:rPr>
          <w:rFonts w:ascii="Arial" w:hAnsi="Arial" w:cs="Arial"/>
          <w:sz w:val="24"/>
          <w:szCs w:val="24"/>
          <w:lang w:val="es-HN"/>
        </w:rPr>
        <w:t>el Instituto</w:t>
      </w:r>
      <w:r w:rsidRPr="00F10197">
        <w:rPr>
          <w:rFonts w:ascii="Arial" w:hAnsi="Arial" w:cs="Arial"/>
          <w:sz w:val="24"/>
          <w:szCs w:val="24"/>
          <w:lang w:val="es-HN"/>
        </w:rPr>
        <w:t xml:space="preserve"> de la Propiedad. (DS)</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 xml:space="preserve">Fotocopia de </w:t>
      </w:r>
      <w:smartTag w:uri="urn:schemas-microsoft-com:office:smarttags" w:element="PersonName">
        <w:smartTagPr>
          <w:attr w:name="ProductID" w:val="la Tarjeta"/>
        </w:smartTagPr>
        <w:r w:rsidRPr="00F10197">
          <w:rPr>
            <w:rFonts w:ascii="Arial" w:hAnsi="Arial" w:cs="Arial"/>
            <w:sz w:val="24"/>
            <w:szCs w:val="24"/>
            <w:lang w:val="es-HN"/>
          </w:rPr>
          <w:t>la Tarjeta</w:t>
        </w:r>
      </w:smartTag>
      <w:r w:rsidRPr="00F10197">
        <w:rPr>
          <w:rFonts w:ascii="Arial" w:hAnsi="Arial" w:cs="Arial"/>
          <w:sz w:val="24"/>
          <w:szCs w:val="24"/>
          <w:lang w:val="es-HN"/>
        </w:rPr>
        <w:t xml:space="preserve"> de Identidad y RTN del Representante de </w:t>
      </w:r>
      <w:smartTag w:uri="urn:schemas-microsoft-com:office:smarttags" w:element="PersonName">
        <w:smartTagPr>
          <w:attr w:name="ProductID" w:val="la Empresa."/>
        </w:smartTagPr>
        <w:r w:rsidRPr="00F10197">
          <w:rPr>
            <w:rFonts w:ascii="Arial" w:hAnsi="Arial" w:cs="Arial"/>
            <w:sz w:val="24"/>
            <w:szCs w:val="24"/>
            <w:lang w:val="es-HN"/>
          </w:rPr>
          <w:t>la Empresa.</w:t>
        </w:r>
      </w:smartTag>
      <w:r w:rsidRPr="00F10197">
        <w:rPr>
          <w:rFonts w:ascii="Arial" w:hAnsi="Arial" w:cs="Arial"/>
          <w:sz w:val="24"/>
          <w:szCs w:val="24"/>
          <w:lang w:val="es-HN"/>
        </w:rPr>
        <w:t>(DS)</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Carta Propuesta (ver anexo) (DNS)</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Garantía o fianza de Mantenimiento de oferta con indicación de la cláusula obligatoria (DNS) (ver anexo)</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Garantía de Cumplimiento con indicació</w:t>
      </w:r>
      <w:r w:rsidR="00740938">
        <w:rPr>
          <w:rFonts w:ascii="Arial" w:hAnsi="Arial" w:cs="Arial"/>
          <w:sz w:val="24"/>
          <w:szCs w:val="24"/>
          <w:lang w:val="es-HN"/>
        </w:rPr>
        <w:t>n de la cláusula obligatoria (D</w:t>
      </w:r>
      <w:r w:rsidRPr="00F10197">
        <w:rPr>
          <w:rFonts w:ascii="Arial" w:hAnsi="Arial" w:cs="Arial"/>
          <w:sz w:val="24"/>
          <w:szCs w:val="24"/>
          <w:lang w:val="es-HN"/>
        </w:rPr>
        <w:t>S) (ver anexo)</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rPr>
        <w:t xml:space="preserve">Declaración Jurada debidamente autenticada por Notario Público, donde se consigne que </w:t>
      </w:r>
      <w:smartTag w:uri="urn:schemas-microsoft-com:office:smarttags" w:element="PersonName">
        <w:smartTagPr>
          <w:attr w:name="ProductID" w:val="la Empresa"/>
        </w:smartTagPr>
        <w:r w:rsidRPr="00F10197">
          <w:rPr>
            <w:rFonts w:ascii="Arial" w:hAnsi="Arial" w:cs="Arial"/>
            <w:sz w:val="24"/>
            <w:szCs w:val="24"/>
          </w:rPr>
          <w:t>la Empresa</w:t>
        </w:r>
      </w:smartTag>
      <w:r w:rsidRPr="00F10197">
        <w:rPr>
          <w:rFonts w:ascii="Arial" w:hAnsi="Arial" w:cs="Arial"/>
          <w:sz w:val="24"/>
          <w:szCs w:val="24"/>
        </w:rPr>
        <w:t xml:space="preserve"> y su Representante Legal, no están comprendidos en ninguno de los casos a que se refieren a los Artículos No. 15, y 16 de la Ley de Contratación del Estado (DS). (ver anexo)</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rPr>
        <w:t>Declaración Jurada debidamente autenticada por Notario Público, donde se consigne que la Empresa y su Representante Legal, no están comprendidos en el Artículo 36 de la Ley Sobre Lavado de Activos. (DS). (ver anexo)</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rPr>
        <w:t xml:space="preserve">Declaración emitida </w:t>
      </w:r>
      <w:r w:rsidRPr="00F10197">
        <w:rPr>
          <w:rFonts w:ascii="Arial" w:hAnsi="Arial" w:cs="Arial"/>
          <w:sz w:val="24"/>
          <w:szCs w:val="24"/>
          <w:u w:val="thick"/>
        </w:rPr>
        <w:t>por la Institución Garante</w:t>
      </w:r>
      <w:r w:rsidRPr="00F10197">
        <w:rPr>
          <w:rFonts w:ascii="Arial" w:hAnsi="Arial" w:cs="Arial"/>
          <w:sz w:val="24"/>
          <w:szCs w:val="24"/>
        </w:rPr>
        <w:t xml:space="preserve"> que extendió la Garantía de Mantenimiento, conforme lo dispuesto en el Artículo 241 Y 242 del Reglamento de la Ley de Contratación del Estado. Se aclara que esta misma Declaración deberá ser extendida </w:t>
      </w:r>
      <w:r w:rsidRPr="00F10197">
        <w:rPr>
          <w:rFonts w:ascii="Arial" w:hAnsi="Arial" w:cs="Arial"/>
          <w:sz w:val="24"/>
          <w:szCs w:val="24"/>
          <w:u w:val="single"/>
        </w:rPr>
        <w:t>en caso de adjudicación</w:t>
      </w:r>
      <w:r w:rsidRPr="00F10197">
        <w:rPr>
          <w:rFonts w:ascii="Arial" w:hAnsi="Arial" w:cs="Arial"/>
          <w:sz w:val="24"/>
          <w:szCs w:val="24"/>
        </w:rPr>
        <w:t>, por la Institución Garante que extienda la Garantía de Cumplimiento. (DS). (ver anexo)</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lastRenderedPageBreak/>
        <w:t>Declara</w:t>
      </w:r>
      <w:r w:rsidR="00740938">
        <w:rPr>
          <w:rFonts w:ascii="Arial" w:hAnsi="Arial" w:cs="Arial"/>
          <w:sz w:val="24"/>
          <w:szCs w:val="24"/>
          <w:lang w:val="es-HN"/>
        </w:rPr>
        <w:t>ción jurada sobre integridad (D</w:t>
      </w:r>
      <w:r w:rsidRPr="00F10197">
        <w:rPr>
          <w:rFonts w:ascii="Arial" w:hAnsi="Arial" w:cs="Arial"/>
          <w:sz w:val="24"/>
          <w:szCs w:val="24"/>
          <w:lang w:val="es-HN"/>
        </w:rPr>
        <w:t>S) (ver anexo)</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 xml:space="preserve">Permiso de operación </w:t>
      </w:r>
      <w:r w:rsidRPr="00F10197">
        <w:rPr>
          <w:rFonts w:ascii="Arial" w:hAnsi="Arial" w:cs="Arial"/>
          <w:bCs/>
          <w:sz w:val="24"/>
          <w:szCs w:val="24"/>
          <w:lang w:val="es-HN"/>
        </w:rPr>
        <w:t>vigente</w:t>
      </w:r>
      <w:r w:rsidRPr="00F10197">
        <w:rPr>
          <w:rFonts w:ascii="Arial" w:hAnsi="Arial" w:cs="Arial"/>
          <w:sz w:val="24"/>
          <w:szCs w:val="24"/>
          <w:lang w:val="es-HN"/>
        </w:rPr>
        <w:t xml:space="preserve"> extendido por </w:t>
      </w:r>
      <w:smartTag w:uri="urn:schemas-microsoft-com:office:smarttags" w:element="PersonName">
        <w:smartTagPr>
          <w:attr w:name="ProductID" w:val="la Alcald￭a Municipal"/>
        </w:smartTagPr>
        <w:r w:rsidRPr="00F10197">
          <w:rPr>
            <w:rFonts w:ascii="Arial" w:hAnsi="Arial" w:cs="Arial"/>
            <w:sz w:val="24"/>
            <w:szCs w:val="24"/>
            <w:lang w:val="es-HN"/>
          </w:rPr>
          <w:t>la Alcaldía Municipal</w:t>
        </w:r>
      </w:smartTag>
      <w:r w:rsidRPr="00F10197">
        <w:rPr>
          <w:rFonts w:ascii="Arial" w:hAnsi="Arial" w:cs="Arial"/>
          <w:sz w:val="24"/>
          <w:szCs w:val="24"/>
          <w:lang w:val="es-HN"/>
        </w:rPr>
        <w:t xml:space="preserve"> de su      localidad.(DS)</w:t>
      </w:r>
    </w:p>
    <w:p w:rsidR="00F10197" w:rsidRPr="00F10197" w:rsidRDefault="00F10197" w:rsidP="00F113CD">
      <w:pPr>
        <w:widowControl w:val="0"/>
        <w:numPr>
          <w:ilvl w:val="0"/>
          <w:numId w:val="8"/>
        </w:numPr>
        <w:suppressAutoHyphens/>
        <w:rPr>
          <w:rFonts w:ascii="Arial" w:hAnsi="Arial" w:cs="Arial"/>
          <w:spacing w:val="-3"/>
          <w:sz w:val="24"/>
          <w:szCs w:val="24"/>
          <w:lang w:val="es-ES_tradnl"/>
        </w:rPr>
      </w:pPr>
      <w:r w:rsidRPr="00F10197">
        <w:rPr>
          <w:rFonts w:ascii="Arial" w:hAnsi="Arial" w:cs="Arial"/>
          <w:spacing w:val="-3"/>
          <w:sz w:val="24"/>
          <w:szCs w:val="24"/>
          <w:lang w:val="es-ES_tradnl"/>
        </w:rPr>
        <w:t>Constancia de Solvencia vigente emitida por el Instituto Hondureño de Seguridad Social (IHSS) (DS).</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Certificación o Constancia de solicitud de inscripción en la Oficina Normativa de Contratación y Adquisiciones del Estado. (ONCAE). (DS)</w:t>
      </w:r>
    </w:p>
    <w:p w:rsidR="00F10197" w:rsidRPr="00F10197" w:rsidRDefault="00F10197" w:rsidP="00F113CD">
      <w:pPr>
        <w:widowControl w:val="0"/>
        <w:numPr>
          <w:ilvl w:val="0"/>
          <w:numId w:val="8"/>
        </w:numPr>
        <w:suppressAutoHyphens/>
        <w:rPr>
          <w:rFonts w:ascii="Arial" w:hAnsi="Arial" w:cs="Arial"/>
          <w:sz w:val="24"/>
          <w:szCs w:val="24"/>
          <w:lang w:val="es-HN"/>
        </w:rPr>
      </w:pPr>
      <w:r w:rsidRPr="00F10197">
        <w:rPr>
          <w:rFonts w:ascii="Arial" w:hAnsi="Arial" w:cs="Arial"/>
          <w:sz w:val="24"/>
          <w:szCs w:val="24"/>
          <w:lang w:val="es-HN"/>
        </w:rPr>
        <w:t xml:space="preserve">Constancia de inscripción y solvencia de </w:t>
      </w:r>
      <w:smartTag w:uri="urn:schemas-microsoft-com:office:smarttags" w:element="PersonName">
        <w:smartTagPr>
          <w:attr w:name="ProductID" w:val="la C￡mara"/>
        </w:smartTagPr>
        <w:r w:rsidRPr="00F10197">
          <w:rPr>
            <w:rFonts w:ascii="Arial" w:hAnsi="Arial" w:cs="Arial"/>
            <w:sz w:val="24"/>
            <w:szCs w:val="24"/>
            <w:lang w:val="es-HN"/>
          </w:rPr>
          <w:t>la Cámara</w:t>
        </w:r>
      </w:smartTag>
      <w:r w:rsidRPr="00F10197">
        <w:rPr>
          <w:rFonts w:ascii="Arial" w:hAnsi="Arial" w:cs="Arial"/>
          <w:sz w:val="24"/>
          <w:szCs w:val="24"/>
          <w:lang w:val="es-HN"/>
        </w:rPr>
        <w:t xml:space="preserve"> de Comercio e Industria de su localidad  (DS)-</w:t>
      </w:r>
    </w:p>
    <w:p w:rsidR="00F10197" w:rsidRPr="00F10197" w:rsidRDefault="00F10197" w:rsidP="00F113CD">
      <w:pPr>
        <w:widowControl w:val="0"/>
        <w:numPr>
          <w:ilvl w:val="0"/>
          <w:numId w:val="8"/>
        </w:numPr>
        <w:suppressAutoHyphens/>
        <w:rPr>
          <w:rFonts w:ascii="Arial" w:hAnsi="Arial" w:cs="Arial"/>
          <w:sz w:val="24"/>
          <w:szCs w:val="24"/>
        </w:rPr>
      </w:pPr>
      <w:r w:rsidRPr="00F10197">
        <w:rPr>
          <w:rFonts w:ascii="Arial" w:hAnsi="Arial" w:cs="Arial"/>
          <w:spacing w:val="-3"/>
          <w:sz w:val="24"/>
          <w:szCs w:val="24"/>
          <w:lang w:val="es-ES_tradnl"/>
        </w:rPr>
        <w:t xml:space="preserve">Constancia de </w:t>
      </w:r>
      <w:r w:rsidR="00CA4495" w:rsidRPr="00F10197">
        <w:rPr>
          <w:rFonts w:ascii="Arial" w:hAnsi="Arial" w:cs="Arial"/>
          <w:spacing w:val="-3"/>
          <w:sz w:val="24"/>
          <w:szCs w:val="24"/>
          <w:lang w:val="es-ES_tradnl"/>
        </w:rPr>
        <w:t>solvencia vigente</w:t>
      </w:r>
      <w:r w:rsidRPr="00F10197">
        <w:rPr>
          <w:rFonts w:ascii="Arial" w:hAnsi="Arial" w:cs="Arial"/>
          <w:spacing w:val="-3"/>
          <w:sz w:val="24"/>
          <w:szCs w:val="24"/>
          <w:lang w:val="es-ES_tradnl"/>
        </w:rPr>
        <w:t xml:space="preserve"> extendida por el (Servicio de la Administración de Rentas (SAR). (DS)</w:t>
      </w:r>
    </w:p>
    <w:p w:rsidR="00F10197" w:rsidRPr="00F10197" w:rsidRDefault="00F10197" w:rsidP="00F113CD">
      <w:pPr>
        <w:numPr>
          <w:ilvl w:val="0"/>
          <w:numId w:val="8"/>
        </w:numPr>
        <w:suppressAutoHyphens/>
        <w:spacing w:after="120"/>
        <w:rPr>
          <w:rFonts w:ascii="Arial" w:hAnsi="Arial" w:cs="Arial"/>
          <w:sz w:val="24"/>
          <w:szCs w:val="24"/>
        </w:rPr>
      </w:pPr>
      <w:r w:rsidRPr="00F10197">
        <w:rPr>
          <w:rFonts w:ascii="Arial" w:hAnsi="Arial" w:cs="Arial"/>
          <w:sz w:val="24"/>
          <w:szCs w:val="24"/>
        </w:rPr>
        <w:t xml:space="preserve">Constancia de solvencia extendida por </w:t>
      </w:r>
      <w:smartTag w:uri="urn:schemas-microsoft-com:office:smarttags" w:element="PersonName">
        <w:smartTagPr>
          <w:attr w:name="ProductID" w:val="la Procuradur￭a General"/>
        </w:smartTagPr>
        <w:r w:rsidRPr="00F10197">
          <w:rPr>
            <w:rFonts w:ascii="Arial" w:hAnsi="Arial" w:cs="Arial"/>
            <w:sz w:val="24"/>
            <w:szCs w:val="24"/>
          </w:rPr>
          <w:t>la Procuraduría General</w:t>
        </w:r>
      </w:smartTag>
      <w:r w:rsidRPr="00F10197">
        <w:rPr>
          <w:rFonts w:ascii="Arial" w:hAnsi="Arial" w:cs="Arial"/>
          <w:sz w:val="24"/>
          <w:szCs w:val="24"/>
        </w:rPr>
        <w:t xml:space="preserve"> de la República, a favor de la empresa y su representante legal de no tener juicios pendientes con el Estado. (DS)</w:t>
      </w:r>
    </w:p>
    <w:p w:rsidR="00F10197" w:rsidRPr="00F10197" w:rsidRDefault="00F10197" w:rsidP="00F10197">
      <w:pPr>
        <w:tabs>
          <w:tab w:val="left" w:pos="0"/>
          <w:tab w:val="left" w:pos="720"/>
        </w:tabs>
        <w:suppressAutoHyphens/>
        <w:rPr>
          <w:rFonts w:ascii="Arial" w:hAnsi="Arial" w:cs="Arial"/>
          <w:spacing w:val="-3"/>
          <w:sz w:val="24"/>
          <w:szCs w:val="24"/>
          <w:lang w:val="es-ES_tradnl"/>
        </w:rPr>
      </w:pPr>
      <w:r w:rsidRPr="00F10197">
        <w:rPr>
          <w:rFonts w:ascii="Arial" w:hAnsi="Arial" w:cs="Arial"/>
          <w:spacing w:val="-3"/>
          <w:sz w:val="24"/>
          <w:szCs w:val="24"/>
          <w:lang w:val="es-ES_tradnl"/>
        </w:rPr>
        <w:t>La Constancia de Solvencia extendida por la Procuraduría General de la República, a  favor de la Empresa y su Representante de no tener juicios pendientes con el Estado, Constancia del Instituto Hondureño de Seguridad Social (IHSS), Constancia de solvencia  vigente extendida por el Servicio de la Administración de Rentas (SAR) y Constancia de inscripción en la Oficina Normativa de Compras y Adquisiciones del Estado (ONCAE) entre otros, podrán ser presentadas por el Oferente en caso que resultare adjudicado en un término de cinco (5) días hábiles contados a partir del día siguiente de su Notificación; lo anterior en cumplimiento al artículo 30 del Reglamento de la Ley de Contratación del Estado.</w:t>
      </w:r>
    </w:p>
    <w:p w:rsidR="00F10197" w:rsidRDefault="00F10197" w:rsidP="00F10197">
      <w:pPr>
        <w:suppressAutoHyphens/>
        <w:rPr>
          <w:rFonts w:ascii="Arial" w:hAnsi="Arial" w:cs="Arial"/>
          <w:b/>
          <w:bCs/>
          <w:i/>
          <w:iCs/>
          <w:spacing w:val="-3"/>
          <w:sz w:val="24"/>
          <w:szCs w:val="24"/>
          <w:lang w:val="es-HN"/>
        </w:rPr>
      </w:pPr>
    </w:p>
    <w:p w:rsidR="00F10197" w:rsidRDefault="00F10197" w:rsidP="00F10197">
      <w:pPr>
        <w:suppressAutoHyphens/>
        <w:rPr>
          <w:rFonts w:ascii="Arial" w:hAnsi="Arial" w:cs="Arial"/>
          <w:b/>
          <w:bCs/>
          <w:i/>
          <w:iCs/>
          <w:spacing w:val="-3"/>
          <w:sz w:val="24"/>
          <w:szCs w:val="24"/>
          <w:lang w:val="es-HN"/>
        </w:rPr>
      </w:pPr>
      <w:r w:rsidRPr="00F10197">
        <w:rPr>
          <w:rFonts w:ascii="Arial" w:hAnsi="Arial" w:cs="Arial"/>
          <w:b/>
          <w:bCs/>
          <w:i/>
          <w:iCs/>
          <w:spacing w:val="-3"/>
          <w:sz w:val="24"/>
          <w:szCs w:val="24"/>
          <w:lang w:val="es-HN"/>
        </w:rPr>
        <w:t xml:space="preserve">Los anteriores documentos deben ser de la empresa mercantil, vigentes y en caso de presentar fotocopia de los mismos deben estar debidamente autenticados. </w:t>
      </w:r>
    </w:p>
    <w:p w:rsidR="00F10197" w:rsidRDefault="00F10197" w:rsidP="00F10197">
      <w:pPr>
        <w:suppressAutoHyphens/>
        <w:rPr>
          <w:rFonts w:ascii="Arial" w:hAnsi="Arial" w:cs="Arial"/>
          <w:spacing w:val="-3"/>
          <w:sz w:val="24"/>
          <w:szCs w:val="24"/>
          <w:lang w:val="es-HN"/>
        </w:rPr>
      </w:pPr>
    </w:p>
    <w:p w:rsidR="00EE3FAD" w:rsidRPr="00CB1D2D" w:rsidRDefault="00F10197" w:rsidP="00F10197">
      <w:pPr>
        <w:suppressAutoHyphens/>
        <w:rPr>
          <w:rFonts w:ascii="Arial" w:hAnsi="Arial" w:cs="Arial"/>
          <w:spacing w:val="-3"/>
          <w:sz w:val="24"/>
          <w:szCs w:val="24"/>
          <w:lang w:val="es-HN"/>
        </w:rPr>
      </w:pPr>
      <w:r w:rsidRPr="00F10197">
        <w:rPr>
          <w:rFonts w:ascii="Arial" w:hAnsi="Arial" w:cs="Arial"/>
          <w:spacing w:val="-3"/>
          <w:sz w:val="24"/>
          <w:szCs w:val="24"/>
          <w:lang w:val="es-HN"/>
        </w:rPr>
        <w:t xml:space="preserve">Todo oferente deberá cumplir en su totalidad con los </w:t>
      </w:r>
      <w:r>
        <w:rPr>
          <w:rFonts w:ascii="Arial" w:hAnsi="Arial" w:cs="Arial"/>
          <w:spacing w:val="-3"/>
          <w:sz w:val="24"/>
          <w:szCs w:val="24"/>
          <w:lang w:val="es-HN"/>
        </w:rPr>
        <w:t xml:space="preserve">requisitos legales indicados en </w:t>
      </w:r>
      <w:r w:rsidRPr="00F10197">
        <w:rPr>
          <w:rFonts w:ascii="Arial" w:hAnsi="Arial" w:cs="Arial"/>
          <w:spacing w:val="-3"/>
          <w:sz w:val="24"/>
          <w:szCs w:val="24"/>
          <w:lang w:val="es-HN"/>
        </w:rPr>
        <w:t>el pliego de condiciones.-</w:t>
      </w:r>
    </w:p>
    <w:p w:rsidR="00EE3FAD" w:rsidRPr="00CB1D2D" w:rsidRDefault="00EE3FAD" w:rsidP="00EE3FAD">
      <w:pPr>
        <w:tabs>
          <w:tab w:val="left" w:pos="0"/>
        </w:tabs>
        <w:suppressAutoHyphens/>
        <w:ind w:left="708"/>
        <w:rPr>
          <w:rFonts w:ascii="Arial" w:hAnsi="Arial" w:cs="Arial"/>
          <w:spacing w:val="-3"/>
          <w:sz w:val="24"/>
          <w:szCs w:val="24"/>
          <w:lang w:val="es-HN"/>
        </w:rPr>
      </w:pPr>
    </w:p>
    <w:p w:rsidR="00EE3FAD" w:rsidRPr="00CB1D2D" w:rsidRDefault="00CA4495" w:rsidP="00F113CD">
      <w:pPr>
        <w:pStyle w:val="Ttulo1"/>
        <w:numPr>
          <w:ilvl w:val="0"/>
          <w:numId w:val="37"/>
        </w:numPr>
        <w:jc w:val="both"/>
        <w:rPr>
          <w:rFonts w:ascii="Arial" w:hAnsi="Arial" w:cs="Arial"/>
          <w:b w:val="0"/>
          <w:iCs/>
          <w:snapToGrid w:val="0"/>
          <w:sz w:val="24"/>
          <w:szCs w:val="24"/>
        </w:rPr>
      </w:pPr>
      <w:bookmarkStart w:id="143" w:name="_Toc136921772"/>
      <w:bookmarkStart w:id="144" w:name="_Toc136921862"/>
      <w:bookmarkStart w:id="145" w:name="_Toc136921992"/>
      <w:bookmarkStart w:id="146" w:name="_Toc136922110"/>
      <w:bookmarkStart w:id="147" w:name="_Toc136923214"/>
      <w:bookmarkStart w:id="148" w:name="_Toc304812711"/>
      <w:bookmarkStart w:id="149" w:name="_Toc482177778"/>
      <w:bookmarkStart w:id="150" w:name="_Toc22276272"/>
      <w:r w:rsidRPr="00CB1D2D">
        <w:rPr>
          <w:rFonts w:ascii="Arial" w:hAnsi="Arial" w:cs="Arial"/>
          <w:b w:val="0"/>
          <w:iCs/>
          <w:snapToGrid w:val="0"/>
          <w:sz w:val="24"/>
          <w:szCs w:val="24"/>
        </w:rPr>
        <w:t>DEFECTOS U</w:t>
      </w:r>
      <w:r w:rsidR="00EE3FAD" w:rsidRPr="00CB1D2D">
        <w:rPr>
          <w:rFonts w:ascii="Arial" w:hAnsi="Arial" w:cs="Arial"/>
          <w:b w:val="0"/>
          <w:iCs/>
          <w:snapToGrid w:val="0"/>
          <w:sz w:val="24"/>
          <w:szCs w:val="24"/>
        </w:rPr>
        <w:t xml:space="preserve"> OMISIONES SUBSANABLES</w:t>
      </w:r>
      <w:bookmarkEnd w:id="143"/>
      <w:bookmarkEnd w:id="144"/>
      <w:bookmarkEnd w:id="145"/>
      <w:bookmarkEnd w:id="146"/>
      <w:bookmarkEnd w:id="147"/>
      <w:bookmarkEnd w:id="148"/>
      <w:bookmarkEnd w:id="149"/>
      <w:bookmarkEnd w:id="150"/>
    </w:p>
    <w:p w:rsidR="00EE3FAD" w:rsidRPr="00CB1D2D" w:rsidRDefault="00EE3FAD" w:rsidP="00EE3FAD">
      <w:pPr>
        <w:pStyle w:val="Textoindependiente"/>
        <w:suppressAutoHyphens/>
        <w:rPr>
          <w:rFonts w:ascii="Arial" w:hAnsi="Arial" w:cs="Arial"/>
          <w:spacing w:val="-3"/>
          <w:sz w:val="24"/>
          <w:szCs w:val="24"/>
          <w:lang w:val="es-HN"/>
        </w:rPr>
      </w:pPr>
      <w:r w:rsidRPr="00CB1D2D">
        <w:rPr>
          <w:rFonts w:ascii="Arial" w:hAnsi="Arial" w:cs="Arial"/>
          <w:spacing w:val="-3"/>
          <w:sz w:val="24"/>
          <w:szCs w:val="24"/>
          <w:lang w:val="es-HN"/>
        </w:rPr>
        <w:t xml:space="preserve">Los siguientes se </w:t>
      </w:r>
      <w:r w:rsidR="00CA4495" w:rsidRPr="00CB1D2D">
        <w:rPr>
          <w:rFonts w:ascii="Arial" w:hAnsi="Arial" w:cs="Arial"/>
          <w:spacing w:val="-3"/>
          <w:sz w:val="24"/>
          <w:szCs w:val="24"/>
          <w:lang w:val="es-HN"/>
        </w:rPr>
        <w:t>consideran defectos</w:t>
      </w:r>
      <w:r w:rsidRPr="00CB1D2D">
        <w:rPr>
          <w:rFonts w:ascii="Arial" w:hAnsi="Arial" w:cs="Arial"/>
          <w:spacing w:val="-3"/>
          <w:sz w:val="24"/>
          <w:szCs w:val="24"/>
          <w:lang w:val="es-HN"/>
        </w:rPr>
        <w:t xml:space="preserve"> u omisiones subsanables siempre y cuando no impliquen modificaciones del precio, objeto y condiciones ofrecidas según Articulo 132 del Reglamento de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EE3FAD" w:rsidRPr="00CB1D2D" w:rsidRDefault="00EE3FAD" w:rsidP="00EE3FAD">
      <w:pPr>
        <w:pStyle w:val="Textoindependiente"/>
        <w:suppressAutoHyphens/>
        <w:ind w:left="284" w:hanging="284"/>
        <w:rPr>
          <w:rFonts w:ascii="Arial" w:hAnsi="Arial" w:cs="Arial"/>
          <w:spacing w:val="-3"/>
          <w:sz w:val="24"/>
          <w:szCs w:val="24"/>
          <w:lang w:val="es-HN"/>
        </w:rPr>
      </w:pPr>
      <w:r w:rsidRPr="00CB1D2D">
        <w:rPr>
          <w:rFonts w:ascii="Arial" w:hAnsi="Arial" w:cs="Arial"/>
          <w:spacing w:val="-3"/>
          <w:sz w:val="24"/>
          <w:szCs w:val="24"/>
          <w:lang w:val="es-HN"/>
        </w:rPr>
        <w:t xml:space="preserve">       </w:t>
      </w:r>
      <w:r w:rsidRPr="00CB1D2D">
        <w:rPr>
          <w:rFonts w:ascii="Arial" w:hAnsi="Arial" w:cs="Arial"/>
          <w:b/>
          <w:bCs/>
          <w:spacing w:val="-3"/>
          <w:sz w:val="24"/>
          <w:szCs w:val="24"/>
          <w:lang w:val="es-HN"/>
        </w:rPr>
        <w:t>a)</w:t>
      </w:r>
      <w:r w:rsidRPr="00CB1D2D">
        <w:rPr>
          <w:rFonts w:ascii="Arial" w:hAnsi="Arial" w:cs="Arial"/>
          <w:spacing w:val="-3"/>
          <w:sz w:val="24"/>
          <w:szCs w:val="24"/>
          <w:lang w:val="es-HN"/>
        </w:rPr>
        <w:t xml:space="preserve"> La falta de copia de la oferta</w:t>
      </w:r>
    </w:p>
    <w:p w:rsidR="00EE3FAD" w:rsidRPr="00CB1D2D" w:rsidRDefault="00EE3FAD" w:rsidP="00EE3FAD">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b)</w:t>
      </w:r>
      <w:r w:rsidRPr="00CB1D2D">
        <w:rPr>
          <w:rFonts w:ascii="Arial" w:hAnsi="Arial" w:cs="Arial"/>
          <w:spacing w:val="-3"/>
          <w:sz w:val="24"/>
          <w:szCs w:val="24"/>
          <w:lang w:val="es-HN"/>
        </w:rPr>
        <w:t xml:space="preserve"> La falta de literatura descriptiva</w:t>
      </w:r>
    </w:p>
    <w:p w:rsidR="00EE3FAD" w:rsidRPr="00CB1D2D" w:rsidRDefault="00EE3FAD" w:rsidP="00EE3FAD">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c)</w:t>
      </w:r>
      <w:r w:rsidRPr="00CB1D2D">
        <w:rPr>
          <w:rFonts w:ascii="Arial" w:hAnsi="Arial" w:cs="Arial"/>
          <w:spacing w:val="-3"/>
          <w:sz w:val="24"/>
          <w:szCs w:val="24"/>
          <w:lang w:val="es-HN"/>
        </w:rPr>
        <w:t xml:space="preserve"> La omisión de datos que no tengan relación directa con el precio</w:t>
      </w:r>
    </w:p>
    <w:p w:rsidR="00EE3FAD" w:rsidRPr="00CB1D2D" w:rsidRDefault="00EE3FAD" w:rsidP="00EE3FAD">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d)</w:t>
      </w:r>
      <w:r w:rsidRPr="00CB1D2D">
        <w:rPr>
          <w:rFonts w:ascii="Arial" w:hAnsi="Arial" w:cs="Arial"/>
          <w:spacing w:val="-3"/>
          <w:sz w:val="24"/>
          <w:szCs w:val="24"/>
          <w:lang w:val="es-HN"/>
        </w:rPr>
        <w:t xml:space="preserve"> La inclusión de datos en unidades </w:t>
      </w:r>
      <w:r w:rsidR="00CA4495" w:rsidRPr="00CB1D2D">
        <w:rPr>
          <w:rFonts w:ascii="Arial" w:hAnsi="Arial" w:cs="Arial"/>
          <w:spacing w:val="-3"/>
          <w:sz w:val="24"/>
          <w:szCs w:val="24"/>
          <w:lang w:val="es-HN"/>
        </w:rPr>
        <w:t>de medida</w:t>
      </w:r>
      <w:r w:rsidRPr="00CB1D2D">
        <w:rPr>
          <w:rFonts w:ascii="Arial" w:hAnsi="Arial" w:cs="Arial"/>
          <w:spacing w:val="-3"/>
          <w:sz w:val="24"/>
          <w:szCs w:val="24"/>
          <w:lang w:val="es-HN"/>
        </w:rPr>
        <w:t xml:space="preserve"> diferentes</w:t>
      </w:r>
    </w:p>
    <w:p w:rsidR="00EE3FAD" w:rsidRPr="00CB1D2D" w:rsidRDefault="00EE3FAD" w:rsidP="00EE3FAD">
      <w:pPr>
        <w:pStyle w:val="Textoindependiente"/>
        <w:suppressAutoHyphens/>
        <w:ind w:left="284" w:hanging="284"/>
        <w:rPr>
          <w:rFonts w:ascii="Arial" w:hAnsi="Arial" w:cs="Arial"/>
          <w:spacing w:val="-3"/>
          <w:sz w:val="24"/>
          <w:szCs w:val="24"/>
          <w:lang w:val="es-HN"/>
        </w:rPr>
      </w:pPr>
      <w:r w:rsidRPr="00CB1D2D">
        <w:rPr>
          <w:rFonts w:ascii="Arial" w:hAnsi="Arial" w:cs="Arial"/>
          <w:spacing w:val="-3"/>
          <w:sz w:val="24"/>
          <w:szCs w:val="24"/>
          <w:lang w:val="es-HN"/>
        </w:rPr>
        <w:t xml:space="preserve">       </w:t>
      </w:r>
      <w:r w:rsidRPr="00CB1D2D">
        <w:rPr>
          <w:rFonts w:ascii="Arial" w:hAnsi="Arial" w:cs="Arial"/>
          <w:b/>
          <w:bCs/>
          <w:spacing w:val="-3"/>
          <w:sz w:val="24"/>
          <w:szCs w:val="24"/>
          <w:lang w:val="es-HN"/>
        </w:rPr>
        <w:t>e)</w:t>
      </w:r>
      <w:r w:rsidRPr="00CB1D2D">
        <w:rPr>
          <w:rFonts w:ascii="Arial" w:hAnsi="Arial" w:cs="Arial"/>
          <w:spacing w:val="-3"/>
          <w:sz w:val="24"/>
          <w:szCs w:val="24"/>
          <w:lang w:val="es-HN"/>
        </w:rPr>
        <w:t xml:space="preserve"> Y los demás permitidos por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 y su Reglamento.</w:t>
      </w:r>
    </w:p>
    <w:p w:rsidR="00EE3FAD" w:rsidRPr="00CB1D2D" w:rsidRDefault="00EE3FAD" w:rsidP="00EE3FAD">
      <w:pPr>
        <w:pStyle w:val="Textoindependiente"/>
        <w:suppressAutoHyphens/>
        <w:ind w:left="1134" w:hanging="567"/>
        <w:rPr>
          <w:rFonts w:ascii="Arial" w:hAnsi="Arial" w:cs="Arial"/>
          <w:spacing w:val="-3"/>
          <w:sz w:val="24"/>
          <w:szCs w:val="24"/>
          <w:lang w:val="es-HN"/>
        </w:rPr>
      </w:pPr>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Se permitirá  subsanar errores u omisiones dentro de los </w:t>
      </w:r>
      <w:r w:rsidRPr="00CB1D2D">
        <w:rPr>
          <w:rFonts w:ascii="Arial" w:hAnsi="Arial" w:cs="Arial"/>
          <w:b/>
          <w:bCs/>
          <w:spacing w:val="-3"/>
          <w:sz w:val="24"/>
          <w:szCs w:val="24"/>
          <w:lang w:val="es-HN"/>
        </w:rPr>
        <w:t>cinco (5) días hábiles</w:t>
      </w:r>
      <w:r w:rsidRPr="00CB1D2D">
        <w:rPr>
          <w:rFonts w:ascii="Arial" w:hAnsi="Arial" w:cs="Arial"/>
          <w:spacing w:val="-3"/>
          <w:sz w:val="24"/>
          <w:szCs w:val="24"/>
          <w:lang w:val="es-HN"/>
        </w:rPr>
        <w:t xml:space="preserve"> </w:t>
      </w:r>
      <w:r w:rsidRPr="00CB1D2D">
        <w:rPr>
          <w:rFonts w:ascii="Arial" w:hAnsi="Arial" w:cs="Arial"/>
          <w:b/>
          <w:bCs/>
          <w:spacing w:val="-3"/>
          <w:sz w:val="24"/>
          <w:szCs w:val="24"/>
          <w:lang w:val="es-HN"/>
        </w:rPr>
        <w:t>administrativos</w:t>
      </w:r>
      <w:r w:rsidRPr="00CB1D2D">
        <w:rPr>
          <w:rFonts w:ascii="Arial" w:hAnsi="Arial" w:cs="Arial"/>
          <w:spacing w:val="-3"/>
          <w:sz w:val="24"/>
          <w:szCs w:val="24"/>
          <w:lang w:val="es-HN"/>
        </w:rPr>
        <w:t xml:space="preserve"> después de recibida la notificación por el oferente, lo anterior en base al Artículo 5 </w:t>
      </w:r>
      <w:r>
        <w:rPr>
          <w:rFonts w:ascii="Arial" w:hAnsi="Arial" w:cs="Arial"/>
          <w:spacing w:val="-3"/>
          <w:sz w:val="24"/>
          <w:szCs w:val="24"/>
          <w:lang w:val="es-HN"/>
        </w:rPr>
        <w:t xml:space="preserve">párrafo segundo </w:t>
      </w:r>
      <w:r w:rsidRPr="00CB1D2D">
        <w:rPr>
          <w:rFonts w:ascii="Arial" w:hAnsi="Arial" w:cs="Arial"/>
          <w:spacing w:val="-3"/>
          <w:sz w:val="24"/>
          <w:szCs w:val="24"/>
          <w:lang w:val="es-HN"/>
        </w:rPr>
        <w:t>y 50 de la Ley de Contratación del Estado y 132 del Reglamento de la Ley de Contratación del Estado.</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EE3FAD">
      <w:pPr>
        <w:tabs>
          <w:tab w:val="left" w:pos="0"/>
        </w:tabs>
        <w:suppressAutoHyphens/>
        <w:rPr>
          <w:rFonts w:ascii="Arial" w:hAnsi="Arial" w:cs="Arial"/>
          <w:spacing w:val="-3"/>
          <w:sz w:val="24"/>
          <w:szCs w:val="24"/>
          <w:lang w:val="es-HN"/>
        </w:rPr>
      </w:pPr>
      <w:bookmarkStart w:id="151" w:name="_Toc136923215"/>
      <w:smartTag w:uri="urn:schemas-microsoft-com:office:smarttags" w:element="PersonName">
        <w:smartTagPr>
          <w:attr w:name="ProductID" w:val="La comisi￳n Evaluadora"/>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corregirá los </w:t>
      </w:r>
      <w:r w:rsidR="00CA4495" w:rsidRPr="00CB1D2D">
        <w:rPr>
          <w:rFonts w:ascii="Arial" w:hAnsi="Arial" w:cs="Arial"/>
          <w:spacing w:val="-3"/>
          <w:sz w:val="24"/>
          <w:szCs w:val="24"/>
          <w:lang w:val="es-HN"/>
        </w:rPr>
        <w:t>errores meramente</w:t>
      </w:r>
      <w:r w:rsidRPr="00CB1D2D">
        <w:rPr>
          <w:rFonts w:ascii="Arial" w:hAnsi="Arial" w:cs="Arial"/>
          <w:spacing w:val="-3"/>
          <w:sz w:val="24"/>
          <w:szCs w:val="24"/>
          <w:lang w:val="es-HN"/>
        </w:rPr>
        <w:t xml:space="preserve"> aritméticos que se hubieren detectado durante el examen de las ofertas, y se le hará del conocimiento del oferente</w:t>
      </w:r>
      <w:bookmarkEnd w:id="151"/>
      <w:r w:rsidRPr="00CB1D2D">
        <w:rPr>
          <w:rFonts w:ascii="Arial" w:hAnsi="Arial" w:cs="Arial"/>
          <w:spacing w:val="-3"/>
          <w:sz w:val="24"/>
          <w:szCs w:val="24"/>
          <w:lang w:val="es-HN"/>
        </w:rPr>
        <w:t>.</w:t>
      </w:r>
    </w:p>
    <w:p w:rsidR="00EE3FAD" w:rsidRPr="00CB1D2D" w:rsidRDefault="00EE3FAD" w:rsidP="00EE3FAD">
      <w:pPr>
        <w:tabs>
          <w:tab w:val="left" w:pos="709"/>
        </w:tabs>
        <w:suppressAutoHyphens/>
        <w:ind w:left="567" w:hanging="567"/>
        <w:rPr>
          <w:rFonts w:ascii="Arial" w:hAnsi="Arial" w:cs="Arial"/>
          <w:spacing w:val="-3"/>
          <w:sz w:val="24"/>
          <w:szCs w:val="24"/>
          <w:lang w:val="es-HN"/>
        </w:rPr>
      </w:pPr>
    </w:p>
    <w:p w:rsidR="00EE3FAD" w:rsidRPr="00CB1D2D" w:rsidRDefault="00EE3FAD" w:rsidP="00F113CD">
      <w:pPr>
        <w:pStyle w:val="Ttulo1"/>
        <w:numPr>
          <w:ilvl w:val="0"/>
          <w:numId w:val="38"/>
        </w:numPr>
        <w:jc w:val="both"/>
        <w:rPr>
          <w:rFonts w:ascii="Arial" w:hAnsi="Arial" w:cs="Arial"/>
          <w:b w:val="0"/>
          <w:iCs/>
          <w:snapToGrid w:val="0"/>
          <w:sz w:val="24"/>
          <w:szCs w:val="24"/>
        </w:rPr>
      </w:pPr>
      <w:bookmarkStart w:id="152" w:name="_Toc304812712"/>
      <w:bookmarkStart w:id="153" w:name="_Toc482177779"/>
      <w:bookmarkStart w:id="154" w:name="_Toc22276273"/>
      <w:r w:rsidRPr="00CB1D2D">
        <w:rPr>
          <w:rFonts w:ascii="Arial" w:hAnsi="Arial" w:cs="Arial"/>
          <w:b w:val="0"/>
          <w:iCs/>
          <w:snapToGrid w:val="0"/>
          <w:sz w:val="24"/>
          <w:szCs w:val="24"/>
        </w:rPr>
        <w:t>PROHIBICIONES</w:t>
      </w:r>
      <w:bookmarkEnd w:id="152"/>
      <w:bookmarkEnd w:id="153"/>
      <w:bookmarkEnd w:id="154"/>
    </w:p>
    <w:p w:rsidR="00EE3FAD" w:rsidRPr="00CB1D2D" w:rsidRDefault="00EE3FAD" w:rsidP="00EE3FAD">
      <w:pPr>
        <w:rPr>
          <w:rFonts w:ascii="Arial" w:hAnsi="Arial" w:cs="Arial"/>
          <w:sz w:val="24"/>
          <w:szCs w:val="24"/>
        </w:rPr>
      </w:pPr>
      <w:r w:rsidRPr="00CB1D2D">
        <w:rPr>
          <w:rFonts w:ascii="Arial" w:hAnsi="Arial" w:cs="Arial"/>
          <w:sz w:val="24"/>
          <w:szCs w:val="24"/>
        </w:rPr>
        <w:t>No podrán participar en el proceso de licitación:</w:t>
      </w:r>
    </w:p>
    <w:p w:rsidR="00EE3FAD" w:rsidRPr="00CB1D2D" w:rsidRDefault="00EE3FAD" w:rsidP="00F113CD">
      <w:pPr>
        <w:widowControl w:val="0"/>
        <w:numPr>
          <w:ilvl w:val="0"/>
          <w:numId w:val="9"/>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Los Directores,   Funcionarios   y   Empleados   </w:t>
      </w:r>
      <w:r w:rsidRPr="00CB1D2D">
        <w:rPr>
          <w:rFonts w:ascii="Arial" w:hAnsi="Arial" w:cs="Arial"/>
          <w:sz w:val="24"/>
          <w:szCs w:val="24"/>
        </w:rPr>
        <w:t>del Poder Judicial</w:t>
      </w:r>
      <w:r w:rsidRPr="00CB1D2D">
        <w:rPr>
          <w:rFonts w:ascii="Arial" w:hAnsi="Arial" w:cs="Arial"/>
          <w:snapToGrid w:val="0"/>
          <w:sz w:val="24"/>
          <w:szCs w:val="24"/>
        </w:rPr>
        <w:t xml:space="preserve"> y los Cónyuges de los mismos, sus parientes dentro del cuarto grado de consanguinidad o segundo de afinidad.</w:t>
      </w:r>
    </w:p>
    <w:p w:rsidR="00EE3FAD" w:rsidRPr="00CB1D2D" w:rsidRDefault="00EE3FAD" w:rsidP="00F113CD">
      <w:pPr>
        <w:pStyle w:val="Textoindependiente"/>
        <w:numPr>
          <w:ilvl w:val="0"/>
          <w:numId w:val="9"/>
        </w:numPr>
        <w:tabs>
          <w:tab w:val="clear" w:pos="720"/>
          <w:tab w:val="num" w:pos="284"/>
        </w:tabs>
        <w:ind w:left="284" w:hanging="284"/>
        <w:rPr>
          <w:rFonts w:ascii="Arial" w:hAnsi="Arial" w:cs="Arial"/>
          <w:sz w:val="24"/>
          <w:szCs w:val="24"/>
        </w:rPr>
      </w:pPr>
      <w:r w:rsidRPr="00CB1D2D">
        <w:rPr>
          <w:rFonts w:ascii="Arial" w:hAnsi="Arial" w:cs="Arial"/>
          <w:sz w:val="24"/>
          <w:szCs w:val="24"/>
        </w:rPr>
        <w:t>Cualquier sociedad mercantil en la cual participe como socio un empleado, funcionario o Director del Poder Judicial o cualquier otra dependencia del Estado.</w:t>
      </w:r>
    </w:p>
    <w:p w:rsidR="00EE3FAD" w:rsidRPr="00CB1D2D" w:rsidRDefault="00EE3FAD" w:rsidP="00F113CD">
      <w:pPr>
        <w:widowControl w:val="0"/>
        <w:numPr>
          <w:ilvl w:val="0"/>
          <w:numId w:val="9"/>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Haber sido condenado, mediante sentencia firme, por delito de estafa, defraudación, delito contra la fe pública, delito contra la propiedad, malversación de caudales públicos o contrabando y defraudación fiscal.</w:t>
      </w:r>
    </w:p>
    <w:p w:rsidR="00EE3FAD" w:rsidRPr="00CB1D2D" w:rsidRDefault="00EE3FAD" w:rsidP="00F113CD">
      <w:pPr>
        <w:widowControl w:val="0"/>
        <w:numPr>
          <w:ilvl w:val="0"/>
          <w:numId w:val="9"/>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Ser deudor moroso de </w:t>
      </w:r>
      <w:smartTag w:uri="urn:schemas-microsoft-com:office:smarttags" w:element="PersonName">
        <w:smartTagPr>
          <w:attr w:name="ProductID" w:val="la Hacienda P￺blica"/>
        </w:smartTagPr>
        <w:r w:rsidRPr="00CB1D2D">
          <w:rPr>
            <w:rFonts w:ascii="Arial" w:hAnsi="Arial" w:cs="Arial"/>
            <w:snapToGrid w:val="0"/>
            <w:sz w:val="24"/>
            <w:szCs w:val="24"/>
          </w:rPr>
          <w:t>la Hacienda Pública</w:t>
        </w:r>
      </w:smartTag>
    </w:p>
    <w:p w:rsidR="00EE3FAD" w:rsidRPr="00CB1D2D" w:rsidRDefault="00EE3FAD" w:rsidP="00F113CD">
      <w:pPr>
        <w:widowControl w:val="0"/>
        <w:numPr>
          <w:ilvl w:val="0"/>
          <w:numId w:val="9"/>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Haber incumplido contratos anteriores, celebrados con cualquier dependencia del Poder Judicial o de </w:t>
      </w:r>
      <w:smartTag w:uri="urn:schemas-microsoft-com:office:smarttags" w:element="PersonName">
        <w:smartTagPr>
          <w:attr w:name="ProductID" w:val="la Administraci￳n P￺blica."/>
        </w:smartTagPr>
        <w:r w:rsidRPr="00CB1D2D">
          <w:rPr>
            <w:rFonts w:ascii="Arial" w:hAnsi="Arial" w:cs="Arial"/>
            <w:snapToGrid w:val="0"/>
            <w:sz w:val="24"/>
            <w:szCs w:val="24"/>
          </w:rPr>
          <w:t>la Administración Pública.</w:t>
        </w:r>
      </w:smartTag>
    </w:p>
    <w:p w:rsidR="00EE3FAD" w:rsidRPr="00CB1D2D" w:rsidRDefault="00EE3FAD" w:rsidP="00F113CD">
      <w:pPr>
        <w:widowControl w:val="0"/>
        <w:numPr>
          <w:ilvl w:val="0"/>
          <w:numId w:val="9"/>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 Las empresas que se encuentran comprendidas  en los casos  a que se refieren los artículos 15 y 16 de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xml:space="preserve"> de Contratación del Estado según Decreto 74-2001.</w:t>
      </w:r>
    </w:p>
    <w:p w:rsidR="00EE3FAD" w:rsidRPr="00CB1D2D" w:rsidRDefault="00EE3FAD" w:rsidP="00F113CD">
      <w:pPr>
        <w:widowControl w:val="0"/>
        <w:numPr>
          <w:ilvl w:val="0"/>
          <w:numId w:val="9"/>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La compañía o representante de ésta, que se encuentra en interdicción judicial.</w:t>
      </w:r>
    </w:p>
    <w:p w:rsidR="00EE3FAD" w:rsidRPr="00CB1D2D" w:rsidRDefault="00EE3FAD" w:rsidP="00EE3FAD">
      <w:pPr>
        <w:pStyle w:val="Textoindependiente"/>
        <w:suppressAutoHyphens/>
        <w:ind w:left="567" w:hanging="567"/>
        <w:outlineLvl w:val="0"/>
        <w:rPr>
          <w:rFonts w:ascii="Arial" w:hAnsi="Arial" w:cs="Arial"/>
          <w:spacing w:val="-3"/>
          <w:sz w:val="24"/>
          <w:szCs w:val="24"/>
          <w:lang w:val="es-HN"/>
        </w:rPr>
      </w:pPr>
    </w:p>
    <w:p w:rsidR="00EE3FAD" w:rsidRPr="00CB1D2D" w:rsidRDefault="00EE3FAD" w:rsidP="00F113CD">
      <w:pPr>
        <w:pStyle w:val="Ttulo1"/>
        <w:numPr>
          <w:ilvl w:val="0"/>
          <w:numId w:val="39"/>
        </w:numPr>
        <w:jc w:val="both"/>
        <w:rPr>
          <w:rFonts w:ascii="Arial" w:hAnsi="Arial" w:cs="Arial"/>
          <w:b w:val="0"/>
          <w:iCs/>
          <w:snapToGrid w:val="0"/>
          <w:sz w:val="24"/>
          <w:szCs w:val="24"/>
        </w:rPr>
      </w:pPr>
      <w:bookmarkStart w:id="155" w:name="_Toc136923216"/>
      <w:bookmarkStart w:id="156" w:name="_Toc304812713"/>
      <w:bookmarkStart w:id="157" w:name="_Toc482177780"/>
      <w:bookmarkStart w:id="158" w:name="_Toc22276274"/>
      <w:r w:rsidRPr="00CB1D2D">
        <w:rPr>
          <w:rFonts w:ascii="Arial" w:hAnsi="Arial" w:cs="Arial"/>
          <w:b w:val="0"/>
          <w:iCs/>
          <w:snapToGrid w:val="0"/>
          <w:sz w:val="24"/>
          <w:szCs w:val="24"/>
        </w:rPr>
        <w:t>GARANTIAS</w:t>
      </w:r>
      <w:bookmarkEnd w:id="155"/>
      <w:bookmarkEnd w:id="156"/>
      <w:bookmarkEnd w:id="157"/>
      <w:bookmarkEnd w:id="158"/>
      <w:r w:rsidRPr="00CB1D2D">
        <w:rPr>
          <w:rFonts w:ascii="Arial" w:hAnsi="Arial" w:cs="Arial"/>
          <w:b w:val="0"/>
          <w:iCs/>
          <w:snapToGrid w:val="0"/>
          <w:sz w:val="24"/>
          <w:szCs w:val="24"/>
        </w:rPr>
        <w:t xml:space="preserve"> </w:t>
      </w:r>
    </w:p>
    <w:p w:rsidR="00EE3FAD" w:rsidRPr="00CB1D2D" w:rsidRDefault="00EE3FAD" w:rsidP="00EE3FAD">
      <w:pPr>
        <w:suppressAutoHyphens/>
        <w:rPr>
          <w:rFonts w:ascii="Arial" w:hAnsi="Arial" w:cs="Arial"/>
          <w:sz w:val="24"/>
          <w:szCs w:val="24"/>
          <w:lang w:val="es-HN"/>
        </w:rPr>
      </w:pPr>
      <w:r w:rsidRPr="00CB1D2D">
        <w:rPr>
          <w:rFonts w:ascii="Arial" w:hAnsi="Arial" w:cs="Arial"/>
          <w:sz w:val="24"/>
          <w:szCs w:val="24"/>
          <w:lang w:val="es-HN"/>
        </w:rPr>
        <w:t>Todas las garantías contendrán indefectiblemente la Cláusula Obligatoria siguiente:</w:t>
      </w:r>
    </w:p>
    <w:p w:rsidR="00EE3FAD" w:rsidRPr="00CB1D2D" w:rsidRDefault="00EE3FAD" w:rsidP="00EE3FAD">
      <w:pPr>
        <w:suppressAutoHyphens/>
        <w:rPr>
          <w:rFonts w:ascii="Arial" w:hAnsi="Arial" w:cs="Arial"/>
          <w:b/>
          <w:bCs/>
          <w:spacing w:val="-3"/>
          <w:sz w:val="24"/>
          <w:szCs w:val="24"/>
          <w:u w:val="single"/>
          <w:lang w:val="es-HN"/>
        </w:rPr>
      </w:pPr>
      <w:r w:rsidRPr="00CB1D2D">
        <w:rPr>
          <w:rFonts w:ascii="Arial" w:hAnsi="Arial" w:cs="Arial"/>
          <w:spacing w:val="-3"/>
          <w:sz w:val="24"/>
          <w:szCs w:val="24"/>
          <w:lang w:val="es-HN"/>
        </w:rPr>
        <w:t>“</w:t>
      </w:r>
      <w:r w:rsidRPr="00EC1A33">
        <w:rPr>
          <w:rFonts w:ascii="Arial" w:hAnsi="Arial" w:cs="Arial"/>
          <w:b/>
          <w:spacing w:val="-3"/>
          <w:sz w:val="24"/>
          <w:szCs w:val="24"/>
          <w:lang w:val="es-ES_tradnl"/>
        </w:rPr>
        <w:t>LA PRESENTE GARANTÍA ES SOLIDARIA, INCONDICIONAL, IRREVOCABLE Y SERÁ PAGADA AL SIMPLE REQUERIMIENTO DEL PODER JUDICIAL SIN MÁS TRÁMITE QUE LA PRESENTACIÓN DE</w:t>
      </w:r>
      <w:r>
        <w:rPr>
          <w:rFonts w:ascii="Arial" w:hAnsi="Arial" w:cs="Arial"/>
          <w:b/>
          <w:spacing w:val="-3"/>
          <w:sz w:val="24"/>
          <w:szCs w:val="24"/>
          <w:lang w:val="es-ES_tradnl"/>
        </w:rPr>
        <w:t xml:space="preserve"> </w:t>
      </w:r>
      <w:r w:rsidRPr="00EC1A33">
        <w:rPr>
          <w:rFonts w:ascii="Arial" w:hAnsi="Arial" w:cs="Arial"/>
          <w:b/>
          <w:spacing w:val="-3"/>
          <w:sz w:val="24"/>
          <w:szCs w:val="24"/>
          <w:lang w:val="es-ES_tradnl"/>
        </w:rPr>
        <w:t>LA MISMA, ACOMPAÑADA DEL RESPECTIVO CERTIFICADO DE INCUMPLIMIENTO SIN NECESIDAD DE MAS TRAMITES PREVIOS AL MISMO, QUEDANDO ENTENDIDO QUE ES NULA CUALQUIER CLAU</w:t>
      </w:r>
      <w:r>
        <w:rPr>
          <w:rFonts w:ascii="Arial" w:hAnsi="Arial" w:cs="Arial"/>
          <w:b/>
          <w:spacing w:val="-3"/>
          <w:sz w:val="24"/>
          <w:szCs w:val="24"/>
          <w:lang w:val="es-ES_tradnl"/>
        </w:rPr>
        <w:t>SULA QUE CONTRAVENGA LO ANTERIOR</w:t>
      </w:r>
      <w:r w:rsidRPr="00EC1A33">
        <w:rPr>
          <w:rFonts w:ascii="Arial" w:hAnsi="Arial" w:cs="Arial"/>
          <w:b/>
          <w:spacing w:val="-3"/>
          <w:sz w:val="24"/>
          <w:szCs w:val="24"/>
          <w:lang w:val="es-ES_tradnl"/>
        </w:rPr>
        <w:t xml:space="preserve">, LA PRESENTE TENDRA CARÁCTER DE TITULO EJECUTIVO Y SU CUMPLIMIENTO SE EXIGIRA POR LA VÍA DE </w:t>
      </w:r>
      <w:r>
        <w:rPr>
          <w:rFonts w:ascii="Arial" w:hAnsi="Arial" w:cs="Arial"/>
          <w:b/>
          <w:spacing w:val="-3"/>
          <w:sz w:val="24"/>
          <w:szCs w:val="24"/>
          <w:lang w:val="es-ES_tradnl"/>
        </w:rPr>
        <w:t>APREMIO, SOMETIÉ</w:t>
      </w:r>
      <w:r w:rsidRPr="00EC1A33">
        <w:rPr>
          <w:rFonts w:ascii="Arial" w:hAnsi="Arial" w:cs="Arial"/>
          <w:b/>
          <w:spacing w:val="-3"/>
          <w:sz w:val="24"/>
          <w:szCs w:val="24"/>
          <w:lang w:val="es-ES_tradnl"/>
        </w:rPr>
        <w:t>NDOSE EXPRESAMENTE A LA JURISDICCION Y COMPETENCIA DE LOS TRIBUNALES</w:t>
      </w:r>
      <w:r>
        <w:rPr>
          <w:rFonts w:ascii="Arial" w:hAnsi="Arial" w:cs="Arial"/>
          <w:b/>
          <w:spacing w:val="-3"/>
          <w:sz w:val="24"/>
          <w:szCs w:val="24"/>
          <w:lang w:val="es-ES_tradnl"/>
        </w:rPr>
        <w:t>.”</w:t>
      </w:r>
    </w:p>
    <w:p w:rsidR="00EE3FAD" w:rsidRPr="00CB1D2D" w:rsidRDefault="00EE3FAD" w:rsidP="00EE3FAD">
      <w:pPr>
        <w:suppressAutoHyphens/>
        <w:rPr>
          <w:rFonts w:ascii="Arial" w:hAnsi="Arial" w:cs="Arial"/>
          <w:b/>
          <w:bCs/>
          <w:spacing w:val="-3"/>
          <w:sz w:val="24"/>
          <w:szCs w:val="24"/>
          <w:u w:val="single"/>
          <w:lang w:val="es-HN"/>
        </w:rPr>
      </w:pPr>
    </w:p>
    <w:p w:rsidR="00EE3FAD" w:rsidRPr="00CB1D2D" w:rsidRDefault="00EE3FAD" w:rsidP="00EE3FAD">
      <w:pPr>
        <w:pStyle w:val="Textoindependiente"/>
        <w:suppressAutoHyphens/>
        <w:rPr>
          <w:rFonts w:ascii="Arial" w:hAnsi="Arial" w:cs="Arial"/>
          <w:spacing w:val="-3"/>
          <w:sz w:val="24"/>
          <w:szCs w:val="24"/>
          <w:lang w:val="es-HN"/>
        </w:rPr>
      </w:pPr>
      <w:r w:rsidRPr="00CB1D2D">
        <w:rPr>
          <w:rFonts w:ascii="Arial" w:hAnsi="Arial" w:cs="Arial"/>
          <w:b/>
          <w:bCs/>
          <w:sz w:val="24"/>
          <w:szCs w:val="24"/>
          <w:u w:val="single"/>
          <w:lang w:val="es-HN"/>
        </w:rPr>
        <w:t>Garantía de Mantenimiento de Oferta.</w:t>
      </w:r>
      <w:r w:rsidRPr="00CB1D2D">
        <w:rPr>
          <w:rFonts w:ascii="Arial" w:hAnsi="Arial" w:cs="Arial"/>
          <w:sz w:val="24"/>
          <w:szCs w:val="24"/>
          <w:lang w:val="es-HN"/>
        </w:rPr>
        <w:t xml:space="preserve">  Los </w:t>
      </w:r>
      <w:r w:rsidR="00CA4495" w:rsidRPr="00CB1D2D">
        <w:rPr>
          <w:rFonts w:ascii="Arial" w:hAnsi="Arial" w:cs="Arial"/>
          <w:sz w:val="24"/>
          <w:szCs w:val="24"/>
          <w:lang w:val="es-HN"/>
        </w:rPr>
        <w:t>oferentes deben</w:t>
      </w:r>
      <w:r w:rsidRPr="00CB1D2D">
        <w:rPr>
          <w:rFonts w:ascii="Arial" w:hAnsi="Arial" w:cs="Arial"/>
          <w:sz w:val="24"/>
          <w:szCs w:val="24"/>
          <w:lang w:val="es-HN"/>
        </w:rPr>
        <w:t xml:space="preserve"> acompañar a su oferta una Garantía de Mantenimiento de Oferta en moneda Nacional equivalente al </w:t>
      </w:r>
      <w:r w:rsidRPr="00CB1D2D">
        <w:rPr>
          <w:rFonts w:ascii="Arial" w:hAnsi="Arial" w:cs="Arial"/>
          <w:b/>
          <w:bCs/>
          <w:sz w:val="24"/>
          <w:szCs w:val="24"/>
          <w:lang w:val="es-HN"/>
        </w:rPr>
        <w:t>Dos</w:t>
      </w:r>
      <w:r>
        <w:rPr>
          <w:rFonts w:ascii="Arial" w:hAnsi="Arial" w:cs="Arial"/>
          <w:b/>
          <w:bCs/>
          <w:sz w:val="24"/>
          <w:szCs w:val="24"/>
          <w:lang w:val="es-HN"/>
        </w:rPr>
        <w:t xml:space="preserve"> </w:t>
      </w:r>
      <w:r w:rsidRPr="00CB1D2D">
        <w:rPr>
          <w:rFonts w:ascii="Arial" w:hAnsi="Arial" w:cs="Arial"/>
          <w:b/>
          <w:bCs/>
          <w:sz w:val="24"/>
          <w:szCs w:val="24"/>
          <w:lang w:val="es-HN"/>
        </w:rPr>
        <w:t>por ciento</w:t>
      </w:r>
      <w:r>
        <w:rPr>
          <w:rFonts w:ascii="Arial" w:hAnsi="Arial" w:cs="Arial"/>
          <w:b/>
          <w:bCs/>
          <w:sz w:val="24"/>
          <w:szCs w:val="24"/>
          <w:lang w:val="es-HN"/>
        </w:rPr>
        <w:t xml:space="preserve"> </w:t>
      </w:r>
      <w:r w:rsidRPr="00CB1D2D">
        <w:rPr>
          <w:rFonts w:ascii="Arial" w:hAnsi="Arial" w:cs="Arial"/>
          <w:b/>
          <w:bCs/>
          <w:sz w:val="24"/>
          <w:szCs w:val="24"/>
          <w:lang w:val="es-HN"/>
        </w:rPr>
        <w:t>(2%)</w:t>
      </w:r>
      <w:r w:rsidRPr="00CB1D2D">
        <w:rPr>
          <w:rFonts w:ascii="Arial" w:hAnsi="Arial" w:cs="Arial"/>
          <w:sz w:val="24"/>
          <w:szCs w:val="24"/>
          <w:lang w:val="es-HN"/>
        </w:rPr>
        <w:t xml:space="preserve"> del valor ofertado.  Esta garantía debe ser expedida a nombre </w:t>
      </w:r>
      <w:r w:rsidRPr="00CB1D2D">
        <w:rPr>
          <w:rFonts w:ascii="Arial" w:hAnsi="Arial" w:cs="Arial"/>
          <w:sz w:val="24"/>
          <w:szCs w:val="24"/>
        </w:rPr>
        <w:t xml:space="preserve">del Poder Judicial </w:t>
      </w:r>
      <w:r w:rsidRPr="00CB1D2D">
        <w:rPr>
          <w:rFonts w:ascii="Arial" w:hAnsi="Arial" w:cs="Arial"/>
          <w:sz w:val="24"/>
          <w:szCs w:val="24"/>
          <w:lang w:val="es-HN"/>
        </w:rPr>
        <w:t xml:space="preserve">y podrá consistir en un cheque certificado, garantía bancaria o póliza expedida por el sistema Bancario Nacional o Aseguradora del país, pagadero a la vista, para proteger </w:t>
      </w:r>
      <w:r w:rsidRPr="00CB1D2D">
        <w:rPr>
          <w:rFonts w:ascii="Arial" w:hAnsi="Arial" w:cs="Arial"/>
          <w:sz w:val="24"/>
          <w:szCs w:val="24"/>
        </w:rPr>
        <w:t>al Poder Judicial</w:t>
      </w:r>
      <w:r w:rsidRPr="00CB1D2D">
        <w:rPr>
          <w:rFonts w:ascii="Arial" w:hAnsi="Arial" w:cs="Arial"/>
          <w:sz w:val="24"/>
          <w:szCs w:val="24"/>
          <w:lang w:val="es-HN"/>
        </w:rPr>
        <w:t xml:space="preserve"> contra el riesgo de incumplimiento por parte del oferente de la propuesta presentada.</w:t>
      </w:r>
    </w:p>
    <w:p w:rsidR="00EE3FAD" w:rsidRPr="00CB1D2D" w:rsidRDefault="00EE3FAD" w:rsidP="00EE3FAD">
      <w:pPr>
        <w:pStyle w:val="Textoindependiente"/>
        <w:suppressAutoHyphens/>
        <w:rPr>
          <w:rFonts w:ascii="Arial" w:hAnsi="Arial" w:cs="Arial"/>
          <w:sz w:val="24"/>
          <w:szCs w:val="24"/>
          <w:lang w:val="es-HN"/>
        </w:rPr>
      </w:pPr>
      <w:r w:rsidRPr="00CB1D2D">
        <w:rPr>
          <w:rFonts w:ascii="Arial" w:hAnsi="Arial" w:cs="Arial"/>
          <w:sz w:val="24"/>
          <w:szCs w:val="24"/>
          <w:lang w:val="es-HN"/>
        </w:rPr>
        <w:t xml:space="preserve">La garantía presentada </w:t>
      </w:r>
      <w:r w:rsidR="00CA4495" w:rsidRPr="00CB1D2D">
        <w:rPr>
          <w:rFonts w:ascii="Arial" w:hAnsi="Arial" w:cs="Arial"/>
          <w:sz w:val="24"/>
          <w:szCs w:val="24"/>
          <w:lang w:val="es-HN"/>
        </w:rPr>
        <w:t>tendrá una</w:t>
      </w:r>
      <w:r w:rsidRPr="00CB1D2D">
        <w:rPr>
          <w:rFonts w:ascii="Arial" w:hAnsi="Arial" w:cs="Arial"/>
          <w:sz w:val="24"/>
          <w:szCs w:val="24"/>
          <w:lang w:val="es-HN"/>
        </w:rPr>
        <w:t xml:space="preserve"> vigencia </w:t>
      </w:r>
      <w:r w:rsidR="00CA4495" w:rsidRPr="00CB1D2D">
        <w:rPr>
          <w:rFonts w:ascii="Arial" w:hAnsi="Arial" w:cs="Arial"/>
          <w:sz w:val="24"/>
          <w:szCs w:val="24"/>
          <w:lang w:val="es-HN"/>
        </w:rPr>
        <w:t>mínima de</w:t>
      </w:r>
      <w:r w:rsidRPr="00CB1D2D">
        <w:rPr>
          <w:rFonts w:ascii="Arial" w:hAnsi="Arial" w:cs="Arial"/>
          <w:sz w:val="24"/>
          <w:szCs w:val="24"/>
          <w:lang w:val="es-HN"/>
        </w:rPr>
        <w:t xml:space="preserve"> ciento </w:t>
      </w:r>
      <w:r>
        <w:rPr>
          <w:rFonts w:ascii="Arial" w:hAnsi="Arial" w:cs="Arial"/>
          <w:sz w:val="24"/>
          <w:szCs w:val="24"/>
          <w:lang w:val="es-HN"/>
        </w:rPr>
        <w:t>cuarenta</w:t>
      </w:r>
      <w:r>
        <w:rPr>
          <w:rFonts w:ascii="Arial" w:hAnsi="Arial" w:cs="Arial"/>
          <w:b/>
          <w:bCs/>
          <w:sz w:val="24"/>
          <w:szCs w:val="24"/>
          <w:u w:val="single"/>
          <w:lang w:val="es-HN"/>
        </w:rPr>
        <w:t xml:space="preserve"> (140</w:t>
      </w:r>
      <w:r w:rsidRPr="00CB1D2D">
        <w:rPr>
          <w:rFonts w:ascii="Arial" w:hAnsi="Arial" w:cs="Arial"/>
          <w:b/>
          <w:bCs/>
          <w:sz w:val="24"/>
          <w:szCs w:val="24"/>
          <w:u w:val="single"/>
          <w:lang w:val="es-HN"/>
        </w:rPr>
        <w:t>)</w:t>
      </w:r>
      <w:r>
        <w:rPr>
          <w:rFonts w:ascii="Arial" w:hAnsi="Arial" w:cs="Arial"/>
          <w:b/>
          <w:bCs/>
          <w:sz w:val="24"/>
          <w:szCs w:val="24"/>
          <w:u w:val="single"/>
          <w:lang w:val="es-HN"/>
        </w:rPr>
        <w:t xml:space="preserve"> </w:t>
      </w:r>
      <w:r w:rsidRPr="00CB1D2D">
        <w:rPr>
          <w:rFonts w:ascii="Arial" w:hAnsi="Arial" w:cs="Arial"/>
          <w:b/>
          <w:bCs/>
          <w:sz w:val="24"/>
          <w:szCs w:val="24"/>
          <w:u w:val="single"/>
          <w:lang w:val="es-HN"/>
        </w:rPr>
        <w:t xml:space="preserve">días </w:t>
      </w:r>
      <w:r>
        <w:rPr>
          <w:rFonts w:ascii="Arial" w:hAnsi="Arial" w:cs="Arial"/>
          <w:b/>
          <w:bCs/>
          <w:sz w:val="24"/>
          <w:szCs w:val="24"/>
          <w:u w:val="single"/>
          <w:lang w:val="es-HN"/>
        </w:rPr>
        <w:t>calendario</w:t>
      </w:r>
      <w:r w:rsidRPr="00CB1D2D">
        <w:rPr>
          <w:rFonts w:ascii="Arial" w:hAnsi="Arial" w:cs="Arial"/>
          <w:sz w:val="24"/>
          <w:szCs w:val="24"/>
          <w:lang w:val="es-HN"/>
        </w:rPr>
        <w:t xml:space="preserve"> a partir de la fecha de apertura pública de ofertas, y será devuelta a los </w:t>
      </w:r>
      <w:r>
        <w:rPr>
          <w:rFonts w:ascii="Arial" w:hAnsi="Arial" w:cs="Arial"/>
          <w:sz w:val="24"/>
          <w:szCs w:val="24"/>
          <w:lang w:val="es-HN"/>
        </w:rPr>
        <w:t>oferentes</w:t>
      </w:r>
      <w:r w:rsidRPr="00CB1D2D">
        <w:rPr>
          <w:rFonts w:ascii="Arial" w:hAnsi="Arial" w:cs="Arial"/>
          <w:sz w:val="24"/>
          <w:szCs w:val="24"/>
          <w:lang w:val="es-HN"/>
        </w:rPr>
        <w:t xml:space="preserve"> dentro de los (60) sesenta días calendario siguientes a la fecha en que se firme el contrato con el </w:t>
      </w:r>
      <w:r>
        <w:rPr>
          <w:rFonts w:ascii="Arial" w:hAnsi="Arial" w:cs="Arial"/>
          <w:sz w:val="24"/>
          <w:szCs w:val="24"/>
          <w:lang w:val="es-HN"/>
        </w:rPr>
        <w:t>oferente</w:t>
      </w:r>
      <w:r w:rsidRPr="00CB1D2D">
        <w:rPr>
          <w:rFonts w:ascii="Arial" w:hAnsi="Arial" w:cs="Arial"/>
          <w:sz w:val="24"/>
          <w:szCs w:val="24"/>
          <w:lang w:val="es-HN"/>
        </w:rPr>
        <w:t xml:space="preserve"> a quien se adjudique el mismo.</w:t>
      </w:r>
    </w:p>
    <w:p w:rsidR="00EE3FAD" w:rsidRPr="00CB1D2D" w:rsidRDefault="00EE3FAD" w:rsidP="00EE3FAD">
      <w:pPr>
        <w:pStyle w:val="Textoindependiente"/>
        <w:suppressAutoHyphens/>
        <w:ind w:left="540"/>
        <w:rPr>
          <w:rFonts w:ascii="Arial" w:hAnsi="Arial" w:cs="Arial"/>
          <w:sz w:val="24"/>
          <w:szCs w:val="24"/>
          <w:lang w:val="es-HN"/>
        </w:rPr>
      </w:pPr>
    </w:p>
    <w:p w:rsidR="00EE3FAD" w:rsidRPr="00CB1D2D" w:rsidRDefault="00EE3FAD" w:rsidP="00EE3FAD">
      <w:pPr>
        <w:pStyle w:val="Textoindependiente"/>
        <w:suppressAutoHyphens/>
        <w:rPr>
          <w:rFonts w:ascii="Arial" w:hAnsi="Arial" w:cs="Arial"/>
          <w:sz w:val="24"/>
          <w:szCs w:val="24"/>
          <w:lang w:val="es-HN"/>
        </w:rPr>
      </w:pPr>
      <w:r w:rsidRPr="00CB1D2D">
        <w:rPr>
          <w:rFonts w:ascii="Arial" w:hAnsi="Arial" w:cs="Arial"/>
          <w:b/>
          <w:bCs/>
          <w:sz w:val="24"/>
          <w:szCs w:val="24"/>
          <w:u w:val="single"/>
          <w:lang w:val="es-HN"/>
        </w:rPr>
        <w:t>Garantía de Cumplimiento.</w:t>
      </w:r>
      <w:r w:rsidRPr="00CB1D2D">
        <w:rPr>
          <w:rFonts w:ascii="Arial" w:hAnsi="Arial" w:cs="Arial"/>
          <w:b/>
          <w:bCs/>
          <w:sz w:val="24"/>
          <w:szCs w:val="24"/>
          <w:lang w:val="es-HN"/>
        </w:rPr>
        <w:t xml:space="preserve">  </w:t>
      </w:r>
      <w:r w:rsidRPr="00CB1D2D">
        <w:rPr>
          <w:rFonts w:ascii="Arial" w:hAnsi="Arial" w:cs="Arial"/>
          <w:sz w:val="24"/>
          <w:szCs w:val="24"/>
          <w:lang w:val="es-HN"/>
        </w:rPr>
        <w:t xml:space="preserve">El oferente favorecido deberá sustituir la Garantía de Mantenimiento de oferta, por una Garantía de Cumplimiento equivalente al </w:t>
      </w:r>
      <w:r w:rsidRPr="00CB1D2D">
        <w:rPr>
          <w:rFonts w:ascii="Arial" w:hAnsi="Arial" w:cs="Arial"/>
          <w:b/>
          <w:bCs/>
          <w:sz w:val="24"/>
          <w:szCs w:val="24"/>
          <w:lang w:val="es-HN"/>
        </w:rPr>
        <w:t>Quince por ciento (15%)</w:t>
      </w:r>
      <w:r w:rsidRPr="00CB1D2D">
        <w:rPr>
          <w:rFonts w:ascii="Arial" w:hAnsi="Arial" w:cs="Arial"/>
          <w:sz w:val="24"/>
          <w:szCs w:val="24"/>
          <w:lang w:val="es-HN"/>
        </w:rPr>
        <w:t xml:space="preserve"> del valor total de la </w:t>
      </w:r>
      <w:r w:rsidR="00CA4495" w:rsidRPr="00CB1D2D">
        <w:rPr>
          <w:rFonts w:ascii="Arial" w:hAnsi="Arial" w:cs="Arial"/>
          <w:sz w:val="24"/>
          <w:szCs w:val="24"/>
          <w:lang w:val="es-HN"/>
        </w:rPr>
        <w:t>oferta y</w:t>
      </w:r>
      <w:r w:rsidRPr="00CB1D2D">
        <w:rPr>
          <w:rFonts w:ascii="Arial" w:hAnsi="Arial" w:cs="Arial"/>
          <w:sz w:val="24"/>
          <w:szCs w:val="24"/>
          <w:lang w:val="es-HN"/>
        </w:rPr>
        <w:t xml:space="preserve"> servirá para</w:t>
      </w:r>
      <w:r w:rsidR="00BC279E">
        <w:rPr>
          <w:rFonts w:ascii="Arial" w:hAnsi="Arial" w:cs="Arial"/>
          <w:sz w:val="24"/>
          <w:szCs w:val="24"/>
          <w:lang w:val="es-HN"/>
        </w:rPr>
        <w:t xml:space="preserve"> garantizar que el contratista provea</w:t>
      </w:r>
      <w:r w:rsidRPr="00CB1D2D">
        <w:rPr>
          <w:rFonts w:ascii="Arial" w:hAnsi="Arial" w:cs="Arial"/>
          <w:sz w:val="24"/>
          <w:szCs w:val="24"/>
          <w:lang w:val="es-HN"/>
        </w:rPr>
        <w:t xml:space="preserve"> </w:t>
      </w:r>
      <w:r w:rsidR="00BC279E">
        <w:rPr>
          <w:rFonts w:ascii="Arial" w:hAnsi="Arial" w:cs="Arial"/>
          <w:sz w:val="24"/>
          <w:szCs w:val="24"/>
          <w:lang w:val="es-HN"/>
        </w:rPr>
        <w:t>el suministro</w:t>
      </w:r>
      <w:r w:rsidRPr="00CB1D2D">
        <w:rPr>
          <w:rFonts w:ascii="Arial" w:hAnsi="Arial" w:cs="Arial"/>
          <w:sz w:val="24"/>
          <w:szCs w:val="24"/>
          <w:lang w:val="es-HN"/>
        </w:rPr>
        <w:t xml:space="preserve"> cumpliendo con todas las condiciones estipuladas en el contrato; la cual deberá tener una vigencia de </w:t>
      </w:r>
      <w:r w:rsidRPr="00CB1D2D">
        <w:rPr>
          <w:rFonts w:ascii="Arial" w:hAnsi="Arial" w:cs="Arial"/>
          <w:b/>
          <w:bCs/>
          <w:color w:val="000000"/>
          <w:sz w:val="24"/>
          <w:szCs w:val="24"/>
          <w:u w:val="single"/>
          <w:lang w:val="es-HN"/>
        </w:rPr>
        <w:t xml:space="preserve">tres (3) meses </w:t>
      </w:r>
      <w:r w:rsidRPr="00CB1D2D">
        <w:rPr>
          <w:rFonts w:ascii="Arial" w:hAnsi="Arial" w:cs="Arial"/>
          <w:sz w:val="24"/>
          <w:szCs w:val="24"/>
          <w:lang w:val="es-HN"/>
        </w:rPr>
        <w:t xml:space="preserve">  después del </w:t>
      </w:r>
      <w:r w:rsidR="00BC279E">
        <w:rPr>
          <w:rFonts w:ascii="Arial" w:hAnsi="Arial" w:cs="Arial"/>
          <w:sz w:val="24"/>
          <w:szCs w:val="24"/>
          <w:lang w:val="es-HN"/>
        </w:rPr>
        <w:t>plazo previsto para la provisión</w:t>
      </w:r>
      <w:r w:rsidRPr="00CB1D2D">
        <w:rPr>
          <w:rFonts w:ascii="Arial" w:hAnsi="Arial" w:cs="Arial"/>
          <w:sz w:val="24"/>
          <w:szCs w:val="24"/>
          <w:lang w:val="es-HN"/>
        </w:rPr>
        <w:t xml:space="preserve"> de</w:t>
      </w:r>
      <w:r w:rsidR="00BC279E">
        <w:rPr>
          <w:rFonts w:ascii="Arial" w:hAnsi="Arial" w:cs="Arial"/>
          <w:sz w:val="24"/>
          <w:szCs w:val="24"/>
          <w:lang w:val="es-HN"/>
        </w:rPr>
        <w:t>l suministro</w:t>
      </w:r>
      <w:r w:rsidRPr="00CB1D2D">
        <w:rPr>
          <w:rFonts w:ascii="Arial" w:hAnsi="Arial" w:cs="Arial"/>
          <w:sz w:val="24"/>
          <w:szCs w:val="24"/>
          <w:lang w:val="es-HN"/>
        </w:rPr>
        <w:t>.</w:t>
      </w:r>
    </w:p>
    <w:p w:rsidR="00E815EB" w:rsidRDefault="00E815EB" w:rsidP="00EE3FAD">
      <w:pPr>
        <w:rPr>
          <w:rFonts w:ascii="Arial" w:hAnsi="Arial" w:cs="Arial"/>
          <w:sz w:val="24"/>
          <w:szCs w:val="24"/>
        </w:rPr>
      </w:pPr>
    </w:p>
    <w:p w:rsidR="00EE3FAD" w:rsidRDefault="00EE3FAD" w:rsidP="00EE3FAD">
      <w:pPr>
        <w:rPr>
          <w:rFonts w:ascii="Arial" w:hAnsi="Arial" w:cs="Arial"/>
          <w:sz w:val="24"/>
          <w:szCs w:val="24"/>
        </w:rPr>
      </w:pPr>
      <w:r w:rsidRPr="00CB1D2D">
        <w:rPr>
          <w:rFonts w:ascii="Arial" w:hAnsi="Arial" w:cs="Arial"/>
          <w:sz w:val="24"/>
          <w:szCs w:val="24"/>
        </w:rPr>
        <w:t xml:space="preserve">Para la correcta ejecución del Contrato, la Garantía de Cumplimiento debe presentarse al momento de la emisión de la “Orden de Inicio” por parte de la Dirección Administrativa. </w:t>
      </w:r>
      <w:r w:rsidR="00757480" w:rsidRPr="00757480">
        <w:rPr>
          <w:rFonts w:ascii="Arial" w:hAnsi="Arial" w:cs="Arial"/>
          <w:sz w:val="24"/>
          <w:szCs w:val="24"/>
        </w:rPr>
        <w:t xml:space="preserve">Esta presentación debe coordinarse entre el Contratista y el Departamento de </w:t>
      </w:r>
      <w:r w:rsidR="00E815EB">
        <w:rPr>
          <w:rFonts w:ascii="Arial" w:hAnsi="Arial" w:cs="Arial"/>
          <w:sz w:val="24"/>
          <w:szCs w:val="24"/>
        </w:rPr>
        <w:t xml:space="preserve">Infotecnología </w:t>
      </w:r>
      <w:r w:rsidR="00757480" w:rsidRPr="00757480">
        <w:rPr>
          <w:rFonts w:ascii="Arial" w:hAnsi="Arial" w:cs="Arial"/>
          <w:sz w:val="24"/>
          <w:szCs w:val="24"/>
        </w:rPr>
        <w:t xml:space="preserve">a través del Supervisor. Asimismo deberá presentarse la Declaración emitida </w:t>
      </w:r>
      <w:r w:rsidR="00757480" w:rsidRPr="00757480">
        <w:rPr>
          <w:rFonts w:ascii="Arial" w:hAnsi="Arial" w:cs="Arial"/>
          <w:sz w:val="24"/>
          <w:szCs w:val="24"/>
          <w:u w:val="thick"/>
        </w:rPr>
        <w:t>por la Institución Garante</w:t>
      </w:r>
      <w:r w:rsidR="00757480" w:rsidRPr="00757480">
        <w:rPr>
          <w:rFonts w:ascii="Arial" w:hAnsi="Arial" w:cs="Arial"/>
          <w:sz w:val="24"/>
          <w:szCs w:val="24"/>
        </w:rPr>
        <w:t xml:space="preserve"> que extendió esta Garantía de cumplimiento según lo dispuesto en el Artículo 241 Y 242 del Reglamento de la Ley de Contratación del Estado</w:t>
      </w:r>
      <w:r w:rsidRPr="00CB1D2D">
        <w:rPr>
          <w:rFonts w:ascii="Arial" w:hAnsi="Arial" w:cs="Arial"/>
          <w:sz w:val="24"/>
          <w:szCs w:val="24"/>
        </w:rPr>
        <w:t>.</w:t>
      </w:r>
    </w:p>
    <w:p w:rsidR="00E815EB" w:rsidRDefault="00E815EB" w:rsidP="00EE3FAD">
      <w:pPr>
        <w:rPr>
          <w:rFonts w:ascii="Arial" w:hAnsi="Arial" w:cs="Arial"/>
          <w:sz w:val="24"/>
          <w:szCs w:val="24"/>
        </w:rPr>
      </w:pPr>
    </w:p>
    <w:p w:rsidR="0050278F" w:rsidRDefault="00E815EB" w:rsidP="00EE3FAD">
      <w:pPr>
        <w:rPr>
          <w:rFonts w:ascii="Arial" w:hAnsi="Arial" w:cs="Arial"/>
          <w:sz w:val="24"/>
          <w:szCs w:val="24"/>
        </w:rPr>
      </w:pPr>
      <w:r>
        <w:rPr>
          <w:rFonts w:ascii="Arial" w:hAnsi="Arial" w:cs="Arial"/>
          <w:sz w:val="24"/>
          <w:szCs w:val="24"/>
        </w:rPr>
        <w:t>La Garantía de Cumplimiento deberá ser sustituida dent</w:t>
      </w:r>
      <w:r w:rsidR="0093264D">
        <w:rPr>
          <w:rFonts w:ascii="Arial" w:hAnsi="Arial" w:cs="Arial"/>
          <w:sz w:val="24"/>
          <w:szCs w:val="24"/>
        </w:rPr>
        <w:t>ro de los diez (10) días calendario</w:t>
      </w:r>
      <w:r>
        <w:rPr>
          <w:rFonts w:ascii="Arial" w:hAnsi="Arial" w:cs="Arial"/>
          <w:sz w:val="24"/>
          <w:szCs w:val="24"/>
        </w:rPr>
        <w:t>, posteriores a la formalización del contrato.</w:t>
      </w:r>
    </w:p>
    <w:p w:rsidR="00E815EB" w:rsidRDefault="00E815EB" w:rsidP="00EE3FAD">
      <w:pPr>
        <w:rPr>
          <w:rFonts w:ascii="Arial" w:hAnsi="Arial" w:cs="Arial"/>
          <w:sz w:val="24"/>
          <w:szCs w:val="24"/>
        </w:rPr>
      </w:pPr>
    </w:p>
    <w:p w:rsidR="0050278F" w:rsidRPr="0050278F" w:rsidRDefault="0050278F" w:rsidP="0050278F">
      <w:pPr>
        <w:rPr>
          <w:rFonts w:ascii="Arial" w:hAnsi="Arial" w:cs="Arial"/>
          <w:sz w:val="24"/>
          <w:szCs w:val="24"/>
        </w:rPr>
      </w:pPr>
      <w:r w:rsidRPr="0050278F">
        <w:rPr>
          <w:rFonts w:ascii="Arial" w:hAnsi="Arial" w:cs="Arial"/>
          <w:b/>
          <w:sz w:val="24"/>
          <w:szCs w:val="24"/>
          <w:u w:val="single"/>
        </w:rPr>
        <w:t>Garantía de Calidad de</w:t>
      </w:r>
      <w:r w:rsidR="001E1C26">
        <w:rPr>
          <w:rFonts w:ascii="Arial" w:hAnsi="Arial" w:cs="Arial"/>
          <w:b/>
          <w:sz w:val="24"/>
          <w:szCs w:val="24"/>
          <w:u w:val="single"/>
        </w:rPr>
        <w:t>l Servicio</w:t>
      </w:r>
      <w:r w:rsidRPr="0050278F">
        <w:rPr>
          <w:rFonts w:ascii="Arial" w:hAnsi="Arial" w:cs="Arial"/>
          <w:sz w:val="24"/>
          <w:szCs w:val="24"/>
        </w:rPr>
        <w:t>. El oferente favorecido otorgara a favor del Poder Judicial una garantía equivalente al cinco por ciento (5%) del monto del contrato</w:t>
      </w:r>
      <w:r w:rsidR="00D97336" w:rsidRPr="0050278F">
        <w:rPr>
          <w:rFonts w:ascii="Arial" w:hAnsi="Arial" w:cs="Arial"/>
          <w:sz w:val="24"/>
          <w:szCs w:val="24"/>
        </w:rPr>
        <w:t>, por</w:t>
      </w:r>
      <w:r w:rsidRPr="0050278F">
        <w:rPr>
          <w:rFonts w:ascii="Arial" w:hAnsi="Arial" w:cs="Arial"/>
          <w:sz w:val="24"/>
          <w:szCs w:val="24"/>
        </w:rPr>
        <w:t xml:space="preserve"> los vicios o defectos de</w:t>
      </w:r>
      <w:r>
        <w:rPr>
          <w:rFonts w:ascii="Arial" w:hAnsi="Arial" w:cs="Arial"/>
          <w:sz w:val="24"/>
          <w:szCs w:val="24"/>
        </w:rPr>
        <w:t>l suministro</w:t>
      </w:r>
      <w:r w:rsidRPr="0050278F">
        <w:rPr>
          <w:rFonts w:ascii="Arial" w:hAnsi="Arial" w:cs="Arial"/>
          <w:sz w:val="24"/>
          <w:szCs w:val="24"/>
        </w:rPr>
        <w:t xml:space="preserve">, conforme al Artículo 104 de la Ley de Contratación del Estado. Esta garantía entrará en vigencia a partir de la fecha de recepción provisional, con una duración </w:t>
      </w:r>
      <w:r w:rsidR="00731DD8" w:rsidRPr="00731DD8">
        <w:rPr>
          <w:rFonts w:ascii="Arial" w:hAnsi="Arial" w:cs="Arial"/>
          <w:spacing w:val="-3"/>
          <w:sz w:val="24"/>
          <w:szCs w:val="24"/>
          <w:lang w:val="es-ES_tradnl"/>
        </w:rPr>
        <w:t>de 12 meses para el primer año de contrato e igual plazo para el año sub-siguiente,</w:t>
      </w:r>
      <w:r w:rsidR="001E1C26">
        <w:rPr>
          <w:rFonts w:ascii="Arial" w:hAnsi="Arial" w:cs="Arial"/>
          <w:sz w:val="24"/>
          <w:szCs w:val="24"/>
        </w:rPr>
        <w:t xml:space="preserve"> después de finalizado</w:t>
      </w:r>
      <w:r w:rsidRPr="0050278F">
        <w:rPr>
          <w:rFonts w:ascii="Arial" w:hAnsi="Arial" w:cs="Arial"/>
          <w:sz w:val="24"/>
          <w:szCs w:val="24"/>
        </w:rPr>
        <w:t xml:space="preserve"> </w:t>
      </w:r>
      <w:r w:rsidR="001E1C26">
        <w:rPr>
          <w:rFonts w:ascii="Arial" w:hAnsi="Arial" w:cs="Arial"/>
          <w:sz w:val="24"/>
          <w:szCs w:val="24"/>
        </w:rPr>
        <w:t>el Servicio,</w:t>
      </w:r>
      <w:r w:rsidRPr="0050278F">
        <w:rPr>
          <w:rFonts w:ascii="Arial" w:hAnsi="Arial" w:cs="Arial"/>
          <w:sz w:val="24"/>
          <w:szCs w:val="24"/>
        </w:rPr>
        <w:t xml:space="preserve"> Mediante esta garantía el Contratista se compromete a reponer o reparar por</w:t>
      </w:r>
      <w:r w:rsidR="001E1C26">
        <w:rPr>
          <w:rFonts w:ascii="Arial" w:hAnsi="Arial" w:cs="Arial"/>
          <w:sz w:val="24"/>
          <w:szCs w:val="24"/>
        </w:rPr>
        <w:t xml:space="preserve"> su cuenta cualquier defecto</w:t>
      </w:r>
      <w:r w:rsidRPr="0050278F">
        <w:rPr>
          <w:rFonts w:ascii="Arial" w:hAnsi="Arial" w:cs="Arial"/>
          <w:sz w:val="24"/>
          <w:szCs w:val="24"/>
        </w:rPr>
        <w:t xml:space="preserve"> y</w:t>
      </w:r>
      <w:r w:rsidR="001E1C26">
        <w:rPr>
          <w:rFonts w:ascii="Arial" w:hAnsi="Arial" w:cs="Arial"/>
          <w:sz w:val="24"/>
          <w:szCs w:val="24"/>
        </w:rPr>
        <w:t>/o</w:t>
      </w:r>
      <w:r w:rsidRPr="0050278F">
        <w:rPr>
          <w:rFonts w:ascii="Arial" w:hAnsi="Arial" w:cs="Arial"/>
          <w:sz w:val="24"/>
          <w:szCs w:val="24"/>
        </w:rPr>
        <w:t xml:space="preserve"> fallas ocasionadas por deficiencias en materiales, mano de obra, equipamiento, vicios ocultos y por cualesquier otros aspectos que fueran imputables a él. Asimismo, se compromete a subsanar los daños y perjuicios ocasionados al Poder Judicial o a terceros que se deriven de </w:t>
      </w:r>
      <w:r w:rsidRPr="0050278F">
        <w:rPr>
          <w:rFonts w:ascii="Arial" w:hAnsi="Arial" w:cs="Arial"/>
          <w:sz w:val="24"/>
          <w:szCs w:val="24"/>
        </w:rPr>
        <w:lastRenderedPageBreak/>
        <w:t xml:space="preserve">las causas antes indicadas, excepto los ocasionados por fuerza mayor o caso fortuito debidamente comprobados. </w:t>
      </w:r>
    </w:p>
    <w:p w:rsidR="0050278F" w:rsidRPr="00CB1D2D" w:rsidRDefault="0050278F" w:rsidP="0050278F">
      <w:pPr>
        <w:rPr>
          <w:rFonts w:ascii="Arial" w:hAnsi="Arial" w:cs="Arial"/>
          <w:sz w:val="24"/>
          <w:szCs w:val="24"/>
        </w:rPr>
      </w:pPr>
      <w:r w:rsidRPr="0050278F">
        <w:rPr>
          <w:rFonts w:ascii="Arial" w:hAnsi="Arial" w:cs="Arial"/>
          <w:sz w:val="24"/>
          <w:szCs w:val="24"/>
          <w:lang w:val="es-HN"/>
        </w:rPr>
        <w:t xml:space="preserve">Esta garantía debe ser expedida a nombre </w:t>
      </w:r>
      <w:r w:rsidRPr="0050278F">
        <w:rPr>
          <w:rFonts w:ascii="Arial" w:hAnsi="Arial" w:cs="Arial"/>
          <w:sz w:val="24"/>
          <w:szCs w:val="24"/>
        </w:rPr>
        <w:t>del Poder Judicial</w:t>
      </w:r>
      <w:r w:rsidRPr="0050278F">
        <w:rPr>
          <w:rFonts w:ascii="Arial" w:hAnsi="Arial" w:cs="Arial"/>
          <w:sz w:val="24"/>
          <w:szCs w:val="24"/>
          <w:lang w:val="es-HN"/>
        </w:rPr>
        <w:t>, en moneda nacional y podrá consistir en Cheque Certificado, Garantía Bancaria o Póliza, expedida por el sistema bancario nacional o aseguradora de este país.</w:t>
      </w:r>
    </w:p>
    <w:p w:rsidR="00EE3FAD" w:rsidRPr="00CB1D2D" w:rsidRDefault="00EE3FAD" w:rsidP="00EE3FAD">
      <w:pPr>
        <w:rPr>
          <w:rFonts w:ascii="Arial" w:hAnsi="Arial" w:cs="Arial"/>
          <w:sz w:val="24"/>
          <w:szCs w:val="24"/>
        </w:rPr>
      </w:pPr>
    </w:p>
    <w:p w:rsidR="00EE3FAD" w:rsidRPr="00CB1D2D" w:rsidRDefault="00EE3FAD" w:rsidP="00F113CD">
      <w:pPr>
        <w:pStyle w:val="Ttulo1"/>
        <w:numPr>
          <w:ilvl w:val="0"/>
          <w:numId w:val="40"/>
        </w:numPr>
        <w:jc w:val="both"/>
        <w:rPr>
          <w:rFonts w:ascii="Arial" w:hAnsi="Arial" w:cs="Arial"/>
          <w:b w:val="0"/>
          <w:iCs/>
          <w:snapToGrid w:val="0"/>
          <w:sz w:val="24"/>
          <w:szCs w:val="24"/>
        </w:rPr>
      </w:pPr>
      <w:bookmarkStart w:id="159" w:name="_Toc136923217"/>
      <w:bookmarkStart w:id="160" w:name="_Toc304812714"/>
      <w:bookmarkStart w:id="161" w:name="_Toc482177781"/>
      <w:bookmarkStart w:id="162" w:name="_Toc22276275"/>
      <w:r w:rsidRPr="00CB1D2D">
        <w:rPr>
          <w:rFonts w:ascii="Arial" w:hAnsi="Arial" w:cs="Arial"/>
          <w:b w:val="0"/>
          <w:iCs/>
          <w:snapToGrid w:val="0"/>
          <w:sz w:val="24"/>
          <w:szCs w:val="24"/>
        </w:rPr>
        <w:t>PRECIOS DE LAS OFERTAS</w:t>
      </w:r>
      <w:bookmarkEnd w:id="159"/>
      <w:bookmarkEnd w:id="160"/>
      <w:bookmarkEnd w:id="161"/>
      <w:bookmarkEnd w:id="162"/>
    </w:p>
    <w:p w:rsidR="00EE3FAD" w:rsidRDefault="00EE3FAD" w:rsidP="00EE3FAD">
      <w:pPr>
        <w:rPr>
          <w:rFonts w:ascii="Arial" w:hAnsi="Arial" w:cs="Arial"/>
          <w:sz w:val="24"/>
          <w:szCs w:val="24"/>
        </w:rPr>
      </w:pPr>
    </w:p>
    <w:p w:rsidR="00EE3FAD" w:rsidRPr="00CB1D2D" w:rsidRDefault="00EE3FAD" w:rsidP="00EE3FAD">
      <w:pPr>
        <w:rPr>
          <w:rFonts w:ascii="Arial" w:hAnsi="Arial" w:cs="Arial"/>
          <w:sz w:val="24"/>
          <w:szCs w:val="24"/>
        </w:rPr>
      </w:pPr>
      <w:r w:rsidRPr="004302B6">
        <w:rPr>
          <w:rFonts w:ascii="Arial" w:hAnsi="Arial" w:cs="Arial"/>
          <w:sz w:val="24"/>
          <w:szCs w:val="24"/>
        </w:rPr>
        <w:t>La oferta es en base al precio de</w:t>
      </w:r>
      <w:r w:rsidR="00E815EB">
        <w:rPr>
          <w:rFonts w:ascii="Arial" w:hAnsi="Arial" w:cs="Arial"/>
          <w:sz w:val="24"/>
          <w:szCs w:val="24"/>
        </w:rPr>
        <w:t>l Servicio de Arrendamiento de Equipo de Impresión Multifuncional,</w:t>
      </w:r>
      <w:r w:rsidRPr="004302B6">
        <w:rPr>
          <w:rFonts w:ascii="Arial" w:hAnsi="Arial" w:cs="Arial"/>
          <w:sz w:val="24"/>
          <w:szCs w:val="24"/>
        </w:rPr>
        <w:t xml:space="preserve"> según Especificaciones Técnicas contenidas en </w:t>
      </w:r>
      <w:r w:rsidR="00B47E3F" w:rsidRPr="004302B6">
        <w:rPr>
          <w:rFonts w:ascii="Arial" w:hAnsi="Arial" w:cs="Arial"/>
          <w:sz w:val="24"/>
          <w:szCs w:val="24"/>
        </w:rPr>
        <w:t xml:space="preserve">el numeral </w:t>
      </w:r>
      <w:r w:rsidR="004302B6" w:rsidRPr="004302B6">
        <w:rPr>
          <w:rFonts w:ascii="Arial" w:hAnsi="Arial" w:cs="Arial"/>
          <w:b/>
          <w:sz w:val="24"/>
          <w:szCs w:val="24"/>
        </w:rPr>
        <w:t>5.2.9</w:t>
      </w:r>
      <w:r w:rsidR="004302B6" w:rsidRPr="004302B6">
        <w:rPr>
          <w:rFonts w:ascii="Arial" w:hAnsi="Arial" w:cs="Arial"/>
          <w:sz w:val="24"/>
          <w:szCs w:val="24"/>
        </w:rPr>
        <w:t xml:space="preserve"> de </w:t>
      </w:r>
      <w:r w:rsidRPr="004302B6">
        <w:rPr>
          <w:rFonts w:ascii="Arial" w:hAnsi="Arial" w:cs="Arial"/>
          <w:sz w:val="24"/>
          <w:szCs w:val="24"/>
        </w:rPr>
        <w:t>estas Bases de Licitación</w:t>
      </w:r>
      <w:r w:rsidR="00B47E3F" w:rsidRPr="004302B6">
        <w:rPr>
          <w:rFonts w:ascii="Arial" w:hAnsi="Arial" w:cs="Arial"/>
          <w:sz w:val="24"/>
          <w:szCs w:val="24"/>
        </w:rPr>
        <w:t>.</w:t>
      </w:r>
      <w:r w:rsidR="00244EAE" w:rsidRPr="00244EAE">
        <w:rPr>
          <w:rFonts w:ascii="Arial" w:hAnsi="Arial" w:cs="Arial"/>
          <w:sz w:val="24"/>
          <w:szCs w:val="24"/>
        </w:rPr>
        <w:t xml:space="preserve"> Todos los pagos serán hechos en Lempiras, que es la moneda oficial de la República de Honduras</w:t>
      </w:r>
      <w:r w:rsidR="00244EAE">
        <w:rPr>
          <w:rFonts w:ascii="Arial" w:hAnsi="Arial" w:cs="Arial"/>
          <w:sz w:val="24"/>
          <w:szCs w:val="24"/>
        </w:rPr>
        <w:t>.</w:t>
      </w:r>
    </w:p>
    <w:p w:rsidR="00EE3FAD" w:rsidRDefault="00EE3FAD" w:rsidP="00EE3FAD">
      <w:pPr>
        <w:pStyle w:val="Ttulo1"/>
        <w:jc w:val="both"/>
        <w:rPr>
          <w:rFonts w:ascii="Arial" w:hAnsi="Arial" w:cs="Arial"/>
          <w:b w:val="0"/>
          <w:iCs/>
          <w:snapToGrid w:val="0"/>
          <w:sz w:val="24"/>
          <w:szCs w:val="24"/>
        </w:rPr>
      </w:pPr>
    </w:p>
    <w:p w:rsidR="00A16808" w:rsidRPr="007768DB" w:rsidRDefault="00237FD5" w:rsidP="00F113CD">
      <w:pPr>
        <w:pStyle w:val="Ttulo1"/>
        <w:numPr>
          <w:ilvl w:val="0"/>
          <w:numId w:val="41"/>
        </w:numPr>
        <w:jc w:val="both"/>
        <w:rPr>
          <w:rFonts w:ascii="Arial" w:hAnsi="Arial" w:cs="Arial"/>
          <w:b w:val="0"/>
          <w:sz w:val="24"/>
          <w:szCs w:val="24"/>
        </w:rPr>
      </w:pPr>
      <w:bookmarkStart w:id="163" w:name="_Toc22276276"/>
      <w:r w:rsidRPr="007768DB">
        <w:rPr>
          <w:rFonts w:ascii="Arial" w:hAnsi="Arial" w:cs="Arial"/>
          <w:b w:val="0"/>
          <w:sz w:val="24"/>
          <w:szCs w:val="24"/>
        </w:rPr>
        <w:t>VIGENCIA DE LA PRESTACI</w:t>
      </w:r>
      <w:r w:rsidR="007768DB" w:rsidRPr="007768DB">
        <w:rPr>
          <w:rFonts w:ascii="Arial" w:hAnsi="Arial" w:cs="Arial"/>
          <w:b w:val="0"/>
          <w:sz w:val="24"/>
          <w:szCs w:val="24"/>
        </w:rPr>
        <w:t>ÓN</w:t>
      </w:r>
      <w:r w:rsidR="008D2AEA">
        <w:rPr>
          <w:rFonts w:ascii="Arial" w:hAnsi="Arial" w:cs="Arial"/>
          <w:b w:val="0"/>
          <w:sz w:val="24"/>
          <w:szCs w:val="24"/>
        </w:rPr>
        <w:t xml:space="preserve"> DEL SERVICIO</w:t>
      </w:r>
      <w:bookmarkEnd w:id="163"/>
    </w:p>
    <w:p w:rsidR="00A16808" w:rsidRDefault="00A16808" w:rsidP="00C30C14">
      <w:pPr>
        <w:pStyle w:val="Textoindependiente3"/>
        <w:tabs>
          <w:tab w:val="left" w:pos="720"/>
          <w:tab w:val="left" w:pos="1134"/>
        </w:tabs>
        <w:rPr>
          <w:b/>
        </w:rPr>
      </w:pPr>
      <w:r w:rsidRPr="00A16808">
        <w:t xml:space="preserve">La vigencia en la prestación del servicio de </w:t>
      </w:r>
      <w:r w:rsidR="00163C87">
        <w:t>Arrendamiento de Equipo de Impresión Multifuncional del Poder Judicial</w:t>
      </w:r>
      <w:r w:rsidRPr="00A16808">
        <w:t xml:space="preserve">, será de </w:t>
      </w:r>
      <w:r w:rsidR="00163C87">
        <w:rPr>
          <w:b/>
          <w:u w:val="single"/>
        </w:rPr>
        <w:t>VEINTICUATRO</w:t>
      </w:r>
      <w:r w:rsidRPr="00A16808">
        <w:rPr>
          <w:b/>
          <w:u w:val="single"/>
        </w:rPr>
        <w:t xml:space="preserve"> (2</w:t>
      </w:r>
      <w:r w:rsidR="00163C87">
        <w:rPr>
          <w:b/>
          <w:u w:val="single"/>
        </w:rPr>
        <w:t>4) MESES</w:t>
      </w:r>
      <w:r w:rsidR="00B339E5">
        <w:rPr>
          <w:b/>
          <w:u w:val="single"/>
        </w:rPr>
        <w:t xml:space="preserve"> (2 años)</w:t>
      </w:r>
      <w:r w:rsidRPr="00A16808">
        <w:rPr>
          <w:b/>
          <w:u w:val="single"/>
        </w:rPr>
        <w:t>,</w:t>
      </w:r>
      <w:r w:rsidRPr="008D2AEA">
        <w:t xml:space="preserve"> </w:t>
      </w:r>
      <w:r w:rsidR="008D2AEA" w:rsidRPr="008D2AEA">
        <w:t xml:space="preserve"> por cada unidad de servicio, a partir de la fecha de instalación, </w:t>
      </w:r>
      <w:r w:rsidR="00C30C14" w:rsidRPr="00C30C14">
        <w:rPr>
          <w:lang w:val="es-ES_tradnl"/>
        </w:rPr>
        <w:t>con contratos individuales anuales consecutivos,</w:t>
      </w:r>
      <w:r w:rsidR="00C30C14">
        <w:rPr>
          <w:lang w:val="es-ES_tradnl"/>
        </w:rPr>
        <w:t xml:space="preserve"> </w:t>
      </w:r>
      <w:r w:rsidRPr="00A16808">
        <w:rPr>
          <w:spacing w:val="-3"/>
          <w:lang w:val="es-ES_tradnl"/>
        </w:rPr>
        <w:t xml:space="preserve">comprendidos </w:t>
      </w:r>
      <w:r w:rsidR="00163C87">
        <w:rPr>
          <w:spacing w:val="-3"/>
          <w:lang w:val="es-ES_tradnl"/>
        </w:rPr>
        <w:t xml:space="preserve">en </w:t>
      </w:r>
      <w:r w:rsidR="00E31038">
        <w:rPr>
          <w:spacing w:val="-3"/>
          <w:lang w:val="es-ES_tradnl"/>
        </w:rPr>
        <w:t>un (01) año (</w:t>
      </w:r>
      <w:r w:rsidR="008D2AEA">
        <w:rPr>
          <w:spacing w:val="-3"/>
          <w:lang w:val="es-ES_tradnl"/>
        </w:rPr>
        <w:t>doce (</w:t>
      </w:r>
      <w:r w:rsidR="00163C87">
        <w:rPr>
          <w:spacing w:val="-3"/>
          <w:lang w:val="es-ES_tradnl"/>
        </w:rPr>
        <w:t>12</w:t>
      </w:r>
      <w:r w:rsidR="008D2AEA">
        <w:rPr>
          <w:spacing w:val="-3"/>
          <w:lang w:val="es-ES_tradnl"/>
        </w:rPr>
        <w:t>)</w:t>
      </w:r>
      <w:r w:rsidR="00163C87">
        <w:rPr>
          <w:spacing w:val="-3"/>
          <w:lang w:val="es-ES_tradnl"/>
        </w:rPr>
        <w:t xml:space="preserve"> meses</w:t>
      </w:r>
      <w:r w:rsidR="00E31038">
        <w:rPr>
          <w:spacing w:val="-3"/>
          <w:lang w:val="es-ES_tradnl"/>
        </w:rPr>
        <w:t>)</w:t>
      </w:r>
      <w:r w:rsidR="00163C87">
        <w:rPr>
          <w:spacing w:val="-3"/>
          <w:lang w:val="es-ES_tradnl"/>
        </w:rPr>
        <w:t xml:space="preserve"> para el primer contrato y </w:t>
      </w:r>
      <w:r w:rsidR="00E31038">
        <w:rPr>
          <w:spacing w:val="-3"/>
          <w:lang w:val="es-ES_tradnl"/>
        </w:rPr>
        <w:t>con renovación automática por un (01) año (</w:t>
      </w:r>
      <w:r w:rsidR="008D2AEA">
        <w:rPr>
          <w:spacing w:val="-3"/>
          <w:lang w:val="es-ES_tradnl"/>
        </w:rPr>
        <w:t xml:space="preserve"> </w:t>
      </w:r>
      <w:r w:rsidR="00163C87">
        <w:rPr>
          <w:spacing w:val="-3"/>
          <w:lang w:val="es-ES_tradnl"/>
        </w:rPr>
        <w:t xml:space="preserve">doce </w:t>
      </w:r>
      <w:r w:rsidR="008D2AEA">
        <w:rPr>
          <w:spacing w:val="-3"/>
          <w:lang w:val="es-ES_tradnl"/>
        </w:rPr>
        <w:t xml:space="preserve">(12) </w:t>
      </w:r>
      <w:r w:rsidR="00163C87">
        <w:rPr>
          <w:spacing w:val="-3"/>
          <w:lang w:val="es-ES_tradnl"/>
        </w:rPr>
        <w:t>meses</w:t>
      </w:r>
      <w:r w:rsidR="00E31038">
        <w:rPr>
          <w:spacing w:val="-3"/>
          <w:lang w:val="es-ES_tradnl"/>
        </w:rPr>
        <w:t>)</w:t>
      </w:r>
      <w:r w:rsidR="00C30C14">
        <w:rPr>
          <w:spacing w:val="-3"/>
          <w:lang w:val="es-ES_tradnl"/>
        </w:rPr>
        <w:t xml:space="preserve"> para el segundo contrato, </w:t>
      </w:r>
      <w:r w:rsidR="00C30C14" w:rsidRPr="000262F4">
        <w:t>La propuesta técnica y económica ofertada para el primer año</w:t>
      </w:r>
      <w:r w:rsidR="00C30C14" w:rsidRPr="00C30C14">
        <w:t xml:space="preserve"> 2020-2021</w:t>
      </w:r>
      <w:r w:rsidR="00C30C14" w:rsidRPr="000262F4">
        <w:t xml:space="preserve"> de contrato deberá ser la misma para el segundo año de contrato</w:t>
      </w:r>
      <w:r w:rsidR="00C30C14" w:rsidRPr="00C30C14">
        <w:t xml:space="preserve"> 2021</w:t>
      </w:r>
      <w:r w:rsidR="00C30C14" w:rsidRPr="000262F4">
        <w:t>-202</w:t>
      </w:r>
      <w:r w:rsidR="00C30C14" w:rsidRPr="00C30C14">
        <w:t>2</w:t>
      </w:r>
      <w:r w:rsidRPr="00C30C14">
        <w:t>.</w:t>
      </w:r>
      <w:r w:rsidRPr="00A16808">
        <w:t xml:space="preserve"> </w:t>
      </w:r>
      <w:r w:rsidRPr="00A16808">
        <w:rPr>
          <w:b/>
        </w:rPr>
        <w:t>La renovación quedará</w:t>
      </w:r>
      <w:r w:rsidRPr="00A16808">
        <w:rPr>
          <w:b/>
          <w:lang w:val="es-HN"/>
        </w:rPr>
        <w:t xml:space="preserve"> </w:t>
      </w:r>
      <w:r w:rsidRPr="00A16808">
        <w:rPr>
          <w:b/>
        </w:rPr>
        <w:t xml:space="preserve">supeditada a la autorización previa del Poder Judicial, y a que </w:t>
      </w:r>
      <w:r w:rsidR="00B339E5">
        <w:rPr>
          <w:b/>
        </w:rPr>
        <w:t>el servicio, precio</w:t>
      </w:r>
      <w:r w:rsidRPr="00A16808">
        <w:rPr>
          <w:b/>
        </w:rPr>
        <w:t xml:space="preserve"> y condiciones técnicas se mantengan en iguales condiciones</w:t>
      </w:r>
      <w:r w:rsidR="00AF646F">
        <w:rPr>
          <w:b/>
        </w:rPr>
        <w:t xml:space="preserve"> y</w:t>
      </w:r>
      <w:r w:rsidR="00B339E5">
        <w:rPr>
          <w:b/>
        </w:rPr>
        <w:t xml:space="preserve"> se preste a satisfacción</w:t>
      </w:r>
      <w:r w:rsidR="00AF646F">
        <w:rPr>
          <w:b/>
        </w:rPr>
        <w:t xml:space="preserve"> del Poder Judicial</w:t>
      </w:r>
      <w:r w:rsidRPr="00A16808">
        <w:rPr>
          <w:b/>
        </w:rPr>
        <w:t>.</w:t>
      </w:r>
    </w:p>
    <w:p w:rsidR="00C46A84" w:rsidRPr="00A16808" w:rsidRDefault="00C46A84" w:rsidP="00A16808">
      <w:pPr>
        <w:keepNext/>
        <w:outlineLvl w:val="5"/>
        <w:rPr>
          <w:rFonts w:ascii="Arial" w:hAnsi="Arial" w:cs="Arial"/>
          <w:b/>
          <w:sz w:val="24"/>
          <w:szCs w:val="24"/>
        </w:rPr>
      </w:pPr>
    </w:p>
    <w:p w:rsidR="00A16808" w:rsidRDefault="00C46A84" w:rsidP="00C30573">
      <w:pPr>
        <w:pStyle w:val="Ttulo1"/>
        <w:numPr>
          <w:ilvl w:val="0"/>
          <w:numId w:val="61"/>
        </w:numPr>
        <w:jc w:val="both"/>
        <w:rPr>
          <w:rFonts w:ascii="Arial" w:hAnsi="Arial" w:cs="Arial"/>
          <w:b w:val="0"/>
          <w:iCs/>
          <w:sz w:val="24"/>
          <w:szCs w:val="24"/>
        </w:rPr>
      </w:pPr>
      <w:bookmarkStart w:id="164" w:name="_Toc22276277"/>
      <w:r w:rsidRPr="00C46A84">
        <w:rPr>
          <w:rFonts w:ascii="Arial" w:hAnsi="Arial" w:cs="Arial"/>
          <w:b w:val="0"/>
          <w:iCs/>
          <w:sz w:val="24"/>
          <w:szCs w:val="24"/>
        </w:rPr>
        <w:t>PROPUESTA ECONÓMICA</w:t>
      </w:r>
      <w:bookmarkEnd w:id="164"/>
    </w:p>
    <w:p w:rsidR="00C46A84" w:rsidRPr="00AD697D" w:rsidRDefault="00C46A84" w:rsidP="00C46A84">
      <w:pPr>
        <w:rPr>
          <w:rFonts w:ascii="Arial" w:hAnsi="Arial" w:cs="Arial"/>
          <w:sz w:val="24"/>
          <w:szCs w:val="24"/>
        </w:rPr>
      </w:pPr>
      <w:r w:rsidRPr="00AD697D">
        <w:rPr>
          <w:rFonts w:ascii="Arial" w:hAnsi="Arial" w:cs="Arial"/>
          <w:sz w:val="24"/>
          <w:szCs w:val="24"/>
          <w:lang w:val="es-HN"/>
        </w:rPr>
        <w:t>Los oferentes licitantes presentaran su oferta económica, de acuerdo a las especificaciones técnicas descritas en estas bases, debiéndose detallar los precios en forma separada para cada uno de los dos periodos, dentro de los cuales deberá mantener fijo el precio ofertado. Sin embargo, la adjudicación de la licitación se hará en forma total para los dos (02) años de suministro.</w:t>
      </w:r>
    </w:p>
    <w:p w:rsidR="00C46A84" w:rsidRPr="00C46A84" w:rsidRDefault="00C46A84" w:rsidP="00C46A84"/>
    <w:p w:rsidR="00EE3FAD" w:rsidRPr="00CB1D2D" w:rsidRDefault="00EE3FAD" w:rsidP="00F113CD">
      <w:pPr>
        <w:pStyle w:val="Ttulo1"/>
        <w:numPr>
          <w:ilvl w:val="0"/>
          <w:numId w:val="42"/>
        </w:numPr>
        <w:jc w:val="both"/>
        <w:rPr>
          <w:rFonts w:ascii="Arial" w:hAnsi="Arial" w:cs="Arial"/>
          <w:b w:val="0"/>
          <w:iCs/>
          <w:snapToGrid w:val="0"/>
          <w:sz w:val="24"/>
          <w:szCs w:val="24"/>
        </w:rPr>
      </w:pPr>
      <w:bookmarkStart w:id="165" w:name="_Toc304812718"/>
      <w:bookmarkStart w:id="166" w:name="_Toc482177785"/>
      <w:bookmarkStart w:id="167" w:name="_Toc22276278"/>
      <w:r w:rsidRPr="00CB1D2D">
        <w:rPr>
          <w:rFonts w:ascii="Arial" w:hAnsi="Arial" w:cs="Arial"/>
          <w:b w:val="0"/>
          <w:iCs/>
          <w:snapToGrid w:val="0"/>
          <w:sz w:val="24"/>
          <w:szCs w:val="24"/>
        </w:rPr>
        <w:t>SERAN DECLARADOS INADMISIBLES</w:t>
      </w:r>
      <w:bookmarkEnd w:id="165"/>
      <w:bookmarkEnd w:id="166"/>
      <w:bookmarkEnd w:id="167"/>
    </w:p>
    <w:p w:rsidR="00EE3FAD" w:rsidRPr="00CB1D2D" w:rsidRDefault="00EE3FAD" w:rsidP="00EE3FAD">
      <w:pPr>
        <w:widowControl w:val="0"/>
        <w:rPr>
          <w:rFonts w:ascii="Arial" w:hAnsi="Arial" w:cs="Arial"/>
          <w:snapToGrid w:val="0"/>
          <w:sz w:val="24"/>
          <w:szCs w:val="24"/>
        </w:rPr>
      </w:pPr>
      <w:r w:rsidRPr="00CB1D2D">
        <w:rPr>
          <w:rFonts w:ascii="Arial" w:hAnsi="Arial" w:cs="Arial"/>
          <w:snapToGrid w:val="0"/>
          <w:sz w:val="24"/>
          <w:szCs w:val="24"/>
        </w:rPr>
        <w:t>Serán declaradas inadmisibles y no se tendrán en cuenta en la evaluación final, las ofertas que se encuentren en cualquiera de las situaciones siguientes:</w:t>
      </w:r>
      <w:r>
        <w:rPr>
          <w:rFonts w:ascii="Arial" w:hAnsi="Arial" w:cs="Arial"/>
          <w:snapToGrid w:val="0"/>
          <w:sz w:val="24"/>
          <w:szCs w:val="24"/>
        </w:rPr>
        <w:t xml:space="preserve"> Articulo 131 del Reglamento de la Ley de Contratación del Estado</w:t>
      </w:r>
    </w:p>
    <w:p w:rsidR="00EE3FAD" w:rsidRPr="00CB1D2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No estar firmadas por el oferente o su represente legal el formulario o carta de presentación de la oferta y cualquier documento referente a precios unitarios o precios por partidas específicas;</w:t>
      </w:r>
    </w:p>
    <w:p w:rsidR="00EE3FA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Estar escritas en lápiz “grafito”;</w:t>
      </w:r>
    </w:p>
    <w:p w:rsidR="00EE3FAD" w:rsidRPr="00CB1D2D" w:rsidRDefault="00EE3FAD" w:rsidP="00F113CD">
      <w:pPr>
        <w:widowControl w:val="0"/>
        <w:numPr>
          <w:ilvl w:val="0"/>
          <w:numId w:val="6"/>
        </w:numPr>
        <w:rPr>
          <w:rFonts w:ascii="Arial" w:hAnsi="Arial" w:cs="Arial"/>
          <w:snapToGrid w:val="0"/>
          <w:sz w:val="24"/>
          <w:szCs w:val="24"/>
        </w:rPr>
      </w:pPr>
      <w:r>
        <w:rPr>
          <w:rFonts w:ascii="Arial" w:hAnsi="Arial" w:cs="Arial"/>
          <w:snapToGrid w:val="0"/>
          <w:sz w:val="24"/>
          <w:szCs w:val="24"/>
        </w:rPr>
        <w:t xml:space="preserve">Haberse omitido la Garantía de Mantenimiento de Oferta, o cuando fuere </w:t>
      </w:r>
      <w:r>
        <w:rPr>
          <w:rFonts w:ascii="Arial" w:hAnsi="Arial" w:cs="Arial"/>
          <w:snapToGrid w:val="0"/>
          <w:sz w:val="24"/>
          <w:szCs w:val="24"/>
        </w:rPr>
        <w:lastRenderedPageBreak/>
        <w:t>presentada por un monto o vigencia inferior al exigido</w:t>
      </w:r>
      <w:r w:rsidR="006430B3">
        <w:rPr>
          <w:rFonts w:ascii="Arial" w:hAnsi="Arial" w:cs="Arial"/>
          <w:snapToGrid w:val="0"/>
          <w:sz w:val="24"/>
          <w:szCs w:val="24"/>
        </w:rPr>
        <w:t xml:space="preserve">, </w:t>
      </w:r>
      <w:r>
        <w:rPr>
          <w:rFonts w:ascii="Arial" w:hAnsi="Arial" w:cs="Arial"/>
          <w:snapToGrid w:val="0"/>
          <w:sz w:val="24"/>
          <w:szCs w:val="24"/>
        </w:rPr>
        <w:t xml:space="preserve"> o sin ajustarse a los tipos de garantías admisible;</w:t>
      </w:r>
    </w:p>
    <w:p w:rsidR="00EE3FAD" w:rsidRPr="00CB1D2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 xml:space="preserve">Haberse presentado por compañías o personas inhabilitadas para contratar con el Estado, de acuerdo con los artículos 15 y 16 de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xml:space="preserve"> </w:t>
      </w:r>
      <w:r w:rsidRPr="00CB1D2D">
        <w:rPr>
          <w:rFonts w:ascii="Arial" w:hAnsi="Arial" w:cs="Arial"/>
          <w:sz w:val="24"/>
          <w:szCs w:val="24"/>
          <w:lang w:val="es-HN"/>
        </w:rPr>
        <w:t>de Contratación del Estado</w:t>
      </w:r>
      <w:r w:rsidRPr="00CB1D2D">
        <w:rPr>
          <w:rFonts w:ascii="Arial" w:hAnsi="Arial" w:cs="Arial"/>
          <w:snapToGrid w:val="0"/>
          <w:sz w:val="24"/>
          <w:szCs w:val="24"/>
        </w:rPr>
        <w:t>;</w:t>
      </w:r>
    </w:p>
    <w:p w:rsidR="00EE3FAD" w:rsidRPr="00CB1D2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Haberse presentado con raspaduras o enmiendas en el precio, plazo de entrega, cantidad o en otro aspecto sustancial de la propuesta, salvo cuando hubieran sido expresamente salvadas por el oferente en el mismo documento;</w:t>
      </w:r>
    </w:p>
    <w:p w:rsidR="00EE3FAD" w:rsidRPr="00CB1D2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Haberse presentado por oferentes no precalificados o, en su caso, por oferentes que no hayan acreditado satisfactoriamente su solvencia económica y financiera y su idoneidad técnica o profesional;</w:t>
      </w:r>
    </w:p>
    <w:p w:rsidR="00EE3FAD" w:rsidRPr="00CB1D2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Establecer condicionamientos que no fueren requeridos;</w:t>
      </w:r>
    </w:p>
    <w:p w:rsidR="00EE3FAD" w:rsidRPr="00CB1D2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 xml:space="preserve">Establecer cláusulas diferentes a las previstas en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en el presente Reglamento o en el pliego de condiciones;</w:t>
      </w:r>
    </w:p>
    <w:p w:rsidR="00EE3FAD" w:rsidRPr="00CB1D2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Haberse presentado por oferentes que hubieren ofrecido pagos u otros beneficios indebidos a funcionarios o empleados para influir en la adjudicación del contrato;</w:t>
      </w:r>
    </w:p>
    <w:p w:rsidR="00EE3FAD" w:rsidRPr="00CB1D2D" w:rsidRDefault="00EE3FAD" w:rsidP="00F113CD">
      <w:pPr>
        <w:widowControl w:val="0"/>
        <w:numPr>
          <w:ilvl w:val="0"/>
          <w:numId w:val="6"/>
        </w:numPr>
        <w:rPr>
          <w:rFonts w:ascii="Arial" w:hAnsi="Arial" w:cs="Arial"/>
          <w:snapToGrid w:val="0"/>
          <w:sz w:val="24"/>
          <w:szCs w:val="24"/>
        </w:rPr>
      </w:pPr>
      <w:r w:rsidRPr="00CB1D2D">
        <w:rPr>
          <w:rFonts w:ascii="Arial" w:hAnsi="Arial" w:cs="Arial"/>
          <w:snapToGrid w:val="0"/>
          <w:sz w:val="24"/>
          <w:szCs w:val="24"/>
        </w:rPr>
        <w:t>Incurrir en otras causales de inadmisibilidad previstas en las leyes o que expresa y fundadamente dispusiera el pliego de condiciones.</w:t>
      </w:r>
    </w:p>
    <w:p w:rsidR="00EE3FAD" w:rsidRPr="00CB1D2D" w:rsidRDefault="00EE3FAD" w:rsidP="00EE3FAD">
      <w:pPr>
        <w:suppressAutoHyphens/>
        <w:ind w:left="-142"/>
        <w:rPr>
          <w:rFonts w:ascii="Arial" w:hAnsi="Arial" w:cs="Arial"/>
          <w:b/>
          <w:bCs/>
          <w:spacing w:val="-3"/>
          <w:sz w:val="24"/>
          <w:szCs w:val="24"/>
        </w:rPr>
      </w:pPr>
    </w:p>
    <w:p w:rsidR="00EE3FAD" w:rsidRPr="00CB1D2D" w:rsidRDefault="00EE3FAD" w:rsidP="00F113CD">
      <w:pPr>
        <w:pStyle w:val="Ttulo1"/>
        <w:numPr>
          <w:ilvl w:val="0"/>
          <w:numId w:val="43"/>
        </w:numPr>
        <w:jc w:val="both"/>
        <w:rPr>
          <w:rFonts w:ascii="Arial" w:hAnsi="Arial" w:cs="Arial"/>
          <w:b w:val="0"/>
          <w:iCs/>
          <w:snapToGrid w:val="0"/>
          <w:sz w:val="24"/>
          <w:szCs w:val="24"/>
        </w:rPr>
      </w:pPr>
      <w:bookmarkStart w:id="168" w:name="_Toc136923220"/>
      <w:bookmarkStart w:id="169" w:name="_Toc304812719"/>
      <w:bookmarkStart w:id="170" w:name="_Toc482177786"/>
      <w:bookmarkStart w:id="171" w:name="_Toc22276279"/>
      <w:r w:rsidRPr="00CB1D2D">
        <w:rPr>
          <w:rFonts w:ascii="Arial" w:hAnsi="Arial" w:cs="Arial"/>
          <w:b w:val="0"/>
          <w:iCs/>
          <w:snapToGrid w:val="0"/>
          <w:sz w:val="24"/>
          <w:szCs w:val="24"/>
        </w:rPr>
        <w:t>LICITACION DESIERTA O FRACASADA.</w:t>
      </w:r>
      <w:bookmarkEnd w:id="168"/>
      <w:bookmarkEnd w:id="169"/>
      <w:bookmarkEnd w:id="170"/>
      <w:bookmarkEnd w:id="171"/>
    </w:p>
    <w:p w:rsidR="00EE3FAD" w:rsidRPr="00CB1D2D" w:rsidRDefault="00EE3FAD" w:rsidP="00EE3FAD">
      <w:pPr>
        <w:ind w:left="540"/>
        <w:rPr>
          <w:rFonts w:ascii="Arial" w:hAnsi="Arial" w:cs="Arial"/>
          <w:sz w:val="24"/>
          <w:szCs w:val="24"/>
          <w:lang w:val="es-HN"/>
        </w:rPr>
      </w:pPr>
      <w:r w:rsidRPr="00CB1D2D">
        <w:rPr>
          <w:rFonts w:ascii="Arial" w:hAnsi="Arial" w:cs="Arial"/>
          <w:b/>
          <w:sz w:val="24"/>
          <w:szCs w:val="24"/>
        </w:rPr>
        <w:t>El Poder Judicial</w:t>
      </w:r>
      <w:r w:rsidRPr="00CB1D2D">
        <w:rPr>
          <w:rFonts w:ascii="Arial" w:hAnsi="Arial" w:cs="Arial"/>
          <w:sz w:val="24"/>
          <w:szCs w:val="24"/>
          <w:lang w:val="es-HN"/>
        </w:rPr>
        <w:t xml:space="preserve">, en aplicación </w:t>
      </w:r>
      <w:r>
        <w:rPr>
          <w:rFonts w:ascii="Arial" w:hAnsi="Arial" w:cs="Arial"/>
          <w:sz w:val="24"/>
          <w:szCs w:val="24"/>
          <w:lang w:val="es-HN"/>
        </w:rPr>
        <w:t>de los artículos</w:t>
      </w:r>
      <w:r w:rsidRPr="00CB1D2D">
        <w:rPr>
          <w:rFonts w:ascii="Arial" w:hAnsi="Arial" w:cs="Arial"/>
          <w:sz w:val="24"/>
          <w:szCs w:val="24"/>
          <w:lang w:val="es-HN"/>
        </w:rPr>
        <w:t xml:space="preserve"> 57 de la Ley de Contratación del Estado</w:t>
      </w:r>
      <w:r>
        <w:rPr>
          <w:rFonts w:ascii="Arial" w:hAnsi="Arial" w:cs="Arial"/>
          <w:sz w:val="24"/>
          <w:szCs w:val="24"/>
          <w:lang w:val="es-HN"/>
        </w:rPr>
        <w:t xml:space="preserve">, Relacionado con el 172 del </w:t>
      </w:r>
      <w:r w:rsidR="00CA4495">
        <w:rPr>
          <w:rFonts w:ascii="Arial" w:hAnsi="Arial" w:cs="Arial"/>
          <w:sz w:val="24"/>
          <w:szCs w:val="24"/>
          <w:lang w:val="es-HN"/>
        </w:rPr>
        <w:t>Reglamento de</w:t>
      </w:r>
      <w:r>
        <w:rPr>
          <w:rFonts w:ascii="Arial" w:hAnsi="Arial" w:cs="Arial"/>
          <w:sz w:val="24"/>
          <w:szCs w:val="24"/>
          <w:lang w:val="es-HN"/>
        </w:rPr>
        <w:t xml:space="preserve"> la Ley de Contratación del Estado</w:t>
      </w:r>
      <w:r w:rsidRPr="00CB1D2D">
        <w:rPr>
          <w:rFonts w:ascii="Arial" w:hAnsi="Arial" w:cs="Arial"/>
          <w:sz w:val="24"/>
          <w:szCs w:val="24"/>
          <w:lang w:val="es-HN"/>
        </w:rPr>
        <w:t xml:space="preserve">, se reserva el derecho de declarar desierta la Licitación cuando no se hubieren presentado ofertas o no se hubiere satisfecho el mínimo de oferentes previstos en el pliego de condiciones y la </w:t>
      </w:r>
      <w:r w:rsidRPr="00D5632B">
        <w:rPr>
          <w:rFonts w:ascii="Arial" w:hAnsi="Arial" w:cs="Arial"/>
          <w:sz w:val="24"/>
          <w:szCs w:val="24"/>
          <w:u w:val="single"/>
          <w:lang w:val="es-HN"/>
        </w:rPr>
        <w:t>declarara fracasada</w:t>
      </w:r>
      <w:r w:rsidRPr="00CB1D2D">
        <w:rPr>
          <w:rFonts w:ascii="Arial" w:hAnsi="Arial" w:cs="Arial"/>
          <w:sz w:val="24"/>
          <w:szCs w:val="24"/>
          <w:lang w:val="es-HN"/>
        </w:rPr>
        <w:t xml:space="preserve"> en los casos siguientes: </w:t>
      </w:r>
    </w:p>
    <w:p w:rsidR="00EE3FAD" w:rsidRPr="00CB1D2D" w:rsidRDefault="00EE3FAD" w:rsidP="00F113CD">
      <w:pPr>
        <w:numPr>
          <w:ilvl w:val="0"/>
          <w:numId w:val="10"/>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se hubiere omitido en el procedimiento algunos de los requisitos esenciales establecidos en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o en sus disposiciones reglamentarias y a los intereses </w:t>
      </w:r>
      <w:r w:rsidRPr="00CB1D2D">
        <w:rPr>
          <w:rFonts w:ascii="Arial" w:hAnsi="Arial" w:cs="Arial"/>
          <w:sz w:val="24"/>
          <w:szCs w:val="24"/>
        </w:rPr>
        <w:t>del Poder Judicial</w:t>
      </w:r>
      <w:r w:rsidRPr="00CB1D2D">
        <w:rPr>
          <w:rFonts w:ascii="Arial" w:hAnsi="Arial" w:cs="Arial"/>
          <w:sz w:val="24"/>
          <w:szCs w:val="24"/>
          <w:lang w:val="es-HN"/>
        </w:rPr>
        <w:t xml:space="preserve">. </w:t>
      </w:r>
    </w:p>
    <w:p w:rsidR="00EE3FAD" w:rsidRPr="00CB1D2D" w:rsidRDefault="00EE3FAD" w:rsidP="00F113CD">
      <w:pPr>
        <w:numPr>
          <w:ilvl w:val="0"/>
          <w:numId w:val="10"/>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las ofertas no se ajusten a los requisitos esenciales establecidos en el Reglamento de </w:t>
      </w:r>
      <w:r w:rsidR="00CA4495" w:rsidRPr="00CB1D2D">
        <w:rPr>
          <w:rFonts w:ascii="Arial" w:hAnsi="Arial" w:cs="Arial"/>
          <w:sz w:val="24"/>
          <w:szCs w:val="24"/>
          <w:lang w:val="es-HN"/>
        </w:rPr>
        <w:t>la Ley</w:t>
      </w:r>
      <w:r w:rsidR="00CA4495">
        <w:rPr>
          <w:rFonts w:ascii="Arial" w:hAnsi="Arial" w:cs="Arial"/>
          <w:sz w:val="24"/>
          <w:szCs w:val="24"/>
          <w:lang w:val="es-HN"/>
        </w:rPr>
        <w:t xml:space="preserve"> de Contratación del Estado</w:t>
      </w:r>
      <w:r w:rsidRPr="00CB1D2D">
        <w:rPr>
          <w:rFonts w:ascii="Arial" w:hAnsi="Arial" w:cs="Arial"/>
          <w:sz w:val="24"/>
          <w:szCs w:val="24"/>
          <w:lang w:val="es-HN"/>
        </w:rPr>
        <w:t xml:space="preserve"> y en el Pliego de condiciones.</w:t>
      </w:r>
    </w:p>
    <w:p w:rsidR="00EE3FAD" w:rsidRPr="00CB1D2D" w:rsidRDefault="00EE3FAD" w:rsidP="00F113CD">
      <w:pPr>
        <w:numPr>
          <w:ilvl w:val="0"/>
          <w:numId w:val="10"/>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se comprobare que ha existido colusión.</w:t>
      </w:r>
    </w:p>
    <w:p w:rsidR="00EE3FAD" w:rsidRPr="00CB1D2D" w:rsidRDefault="00EE3FAD" w:rsidP="00F113CD">
      <w:pPr>
        <w:numPr>
          <w:ilvl w:val="0"/>
          <w:numId w:val="10"/>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Ofertas por precios considerablemente superiores al presupuesto base estimado por</w:t>
      </w:r>
      <w:r w:rsidRPr="00CB1D2D">
        <w:rPr>
          <w:rFonts w:ascii="Arial" w:hAnsi="Arial" w:cs="Arial"/>
          <w:sz w:val="24"/>
          <w:szCs w:val="24"/>
        </w:rPr>
        <w:t xml:space="preserve"> el Poder Judicial</w:t>
      </w:r>
      <w:r w:rsidRPr="00CB1D2D">
        <w:rPr>
          <w:rFonts w:ascii="Arial" w:hAnsi="Arial" w:cs="Arial"/>
          <w:sz w:val="24"/>
          <w:szCs w:val="24"/>
          <w:lang w:val="es-HN"/>
        </w:rPr>
        <w:t>.</w:t>
      </w:r>
    </w:p>
    <w:p w:rsidR="00EE3FAD" w:rsidRPr="00CB1D2D" w:rsidRDefault="00EE3FAD" w:rsidP="00F113CD">
      <w:pPr>
        <w:numPr>
          <w:ilvl w:val="0"/>
          <w:numId w:val="10"/>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antes de decidir la adjudicación, sobrevinieren motivos de Fuerza mayor debidamente </w:t>
      </w:r>
      <w:r w:rsidR="00CA4495" w:rsidRPr="00CB1D2D">
        <w:rPr>
          <w:rFonts w:ascii="Arial" w:hAnsi="Arial" w:cs="Arial"/>
          <w:sz w:val="24"/>
          <w:szCs w:val="24"/>
          <w:lang w:val="es-HN"/>
        </w:rPr>
        <w:t>comprobados que</w:t>
      </w:r>
      <w:r w:rsidRPr="00CB1D2D">
        <w:rPr>
          <w:rFonts w:ascii="Arial" w:hAnsi="Arial" w:cs="Arial"/>
          <w:sz w:val="24"/>
          <w:szCs w:val="24"/>
          <w:lang w:val="es-HN"/>
        </w:rPr>
        <w:t xml:space="preserve"> impidieran su conclusión.</w:t>
      </w:r>
    </w:p>
    <w:p w:rsidR="00EE3FAD" w:rsidRPr="00CB1D2D" w:rsidRDefault="00EE3FAD" w:rsidP="00EE3FAD">
      <w:pPr>
        <w:ind w:left="360"/>
        <w:rPr>
          <w:rFonts w:ascii="Arial" w:hAnsi="Arial" w:cs="Arial"/>
          <w:sz w:val="24"/>
          <w:szCs w:val="24"/>
          <w:lang w:val="es-HN"/>
        </w:rPr>
      </w:pPr>
    </w:p>
    <w:p w:rsidR="00EE3FAD" w:rsidRDefault="00EE3FAD" w:rsidP="00EE3FAD">
      <w:pPr>
        <w:suppressAutoHyphens/>
        <w:ind w:left="720"/>
        <w:rPr>
          <w:rFonts w:ascii="Arial" w:hAnsi="Arial" w:cs="Arial"/>
          <w:spacing w:val="-3"/>
          <w:sz w:val="24"/>
          <w:szCs w:val="24"/>
          <w:lang w:val="es-HN"/>
        </w:rPr>
      </w:pPr>
      <w:r w:rsidRPr="00CB1D2D">
        <w:rPr>
          <w:rFonts w:ascii="Arial" w:hAnsi="Arial" w:cs="Arial"/>
          <w:spacing w:val="-3"/>
          <w:sz w:val="24"/>
          <w:szCs w:val="24"/>
          <w:lang w:val="es-HN"/>
        </w:rPr>
        <w:t xml:space="preserve">Declarada desierta o Fracasada </w:t>
      </w:r>
      <w:smartTag w:uri="urn:schemas-microsoft-com:office:smarttags" w:element="PersonName">
        <w:smartTagPr>
          <w:attr w:name="ProductID" w:val="la Licitaci￳n"/>
        </w:smartTagPr>
        <w:r w:rsidRPr="00CB1D2D">
          <w:rPr>
            <w:rFonts w:ascii="Arial" w:hAnsi="Arial" w:cs="Arial"/>
            <w:spacing w:val="-3"/>
            <w:sz w:val="24"/>
            <w:szCs w:val="24"/>
            <w:lang w:val="es-HN"/>
          </w:rPr>
          <w:t>la Licitación</w:t>
        </w:r>
      </w:smartTag>
      <w:r w:rsidRPr="00CB1D2D">
        <w:rPr>
          <w:rFonts w:ascii="Arial" w:hAnsi="Arial" w:cs="Arial"/>
          <w:spacing w:val="-3"/>
          <w:sz w:val="24"/>
          <w:szCs w:val="24"/>
          <w:lang w:val="es-HN"/>
        </w:rPr>
        <w:t xml:space="preserve"> se procederá a </w:t>
      </w:r>
      <w:r w:rsidR="00CA4495" w:rsidRPr="00CB1D2D">
        <w:rPr>
          <w:rFonts w:ascii="Arial" w:hAnsi="Arial" w:cs="Arial"/>
          <w:spacing w:val="-3"/>
          <w:sz w:val="24"/>
          <w:szCs w:val="24"/>
          <w:lang w:val="es-HN"/>
        </w:rPr>
        <w:t>una nueva</w:t>
      </w:r>
      <w:r w:rsidRPr="00CB1D2D">
        <w:rPr>
          <w:rFonts w:ascii="Arial" w:hAnsi="Arial" w:cs="Arial"/>
          <w:spacing w:val="-3"/>
          <w:sz w:val="24"/>
          <w:szCs w:val="24"/>
          <w:lang w:val="es-HN"/>
        </w:rPr>
        <w:t xml:space="preserve"> Licitación.</w:t>
      </w:r>
    </w:p>
    <w:p w:rsidR="00197BDB" w:rsidRDefault="00197BDB" w:rsidP="00EE3FAD">
      <w:pPr>
        <w:suppressAutoHyphens/>
        <w:ind w:left="720"/>
        <w:rPr>
          <w:rFonts w:ascii="Arial" w:hAnsi="Arial" w:cs="Arial"/>
          <w:spacing w:val="-3"/>
          <w:sz w:val="24"/>
          <w:szCs w:val="24"/>
          <w:lang w:val="es-HN"/>
        </w:rPr>
      </w:pPr>
    </w:p>
    <w:p w:rsidR="00197BDB" w:rsidRDefault="00197BDB" w:rsidP="00C30573">
      <w:pPr>
        <w:pStyle w:val="Ttulo1"/>
        <w:numPr>
          <w:ilvl w:val="0"/>
          <w:numId w:val="62"/>
        </w:numPr>
        <w:jc w:val="both"/>
        <w:rPr>
          <w:rFonts w:ascii="Arial" w:hAnsi="Arial" w:cs="Arial"/>
          <w:b w:val="0"/>
          <w:iCs/>
          <w:spacing w:val="-3"/>
          <w:sz w:val="24"/>
          <w:szCs w:val="24"/>
        </w:rPr>
      </w:pPr>
      <w:bookmarkStart w:id="172" w:name="_Toc22276280"/>
      <w:r>
        <w:rPr>
          <w:rFonts w:ascii="Arial" w:hAnsi="Arial" w:cs="Arial"/>
          <w:b w:val="0"/>
          <w:iCs/>
          <w:spacing w:val="-3"/>
          <w:sz w:val="24"/>
          <w:szCs w:val="24"/>
        </w:rPr>
        <w:t>CONSORCIO</w:t>
      </w:r>
      <w:bookmarkEnd w:id="172"/>
    </w:p>
    <w:p w:rsidR="00197BDB" w:rsidRPr="00197BDB" w:rsidRDefault="00197BDB" w:rsidP="00197BDB">
      <w:pPr>
        <w:rPr>
          <w:rFonts w:ascii="Arial" w:hAnsi="Arial" w:cs="Arial"/>
          <w:sz w:val="24"/>
          <w:szCs w:val="24"/>
        </w:rPr>
      </w:pPr>
      <w:r w:rsidRPr="00197BDB">
        <w:rPr>
          <w:rFonts w:ascii="Arial" w:hAnsi="Arial" w:cs="Arial"/>
          <w:sz w:val="24"/>
          <w:szCs w:val="24"/>
        </w:rPr>
        <w:t xml:space="preserve">Cada oferente presentara </w:t>
      </w:r>
      <w:r w:rsidRPr="00197BDB">
        <w:rPr>
          <w:rFonts w:ascii="Arial" w:hAnsi="Arial" w:cs="Arial"/>
          <w:b/>
          <w:sz w:val="24"/>
          <w:szCs w:val="24"/>
        </w:rPr>
        <w:t>una sola oferta</w:t>
      </w:r>
      <w:r w:rsidRPr="00197BDB">
        <w:rPr>
          <w:rFonts w:ascii="Arial" w:hAnsi="Arial" w:cs="Arial"/>
          <w:sz w:val="24"/>
          <w:szCs w:val="24"/>
        </w:rPr>
        <w:t>, ya sea individualmente o como miembro de un consorcio.</w:t>
      </w:r>
    </w:p>
    <w:p w:rsidR="00197BDB" w:rsidRPr="00197BDB" w:rsidRDefault="00197BDB" w:rsidP="00197BDB">
      <w:pPr>
        <w:rPr>
          <w:rFonts w:ascii="Arial" w:hAnsi="Arial" w:cs="Arial"/>
          <w:sz w:val="24"/>
          <w:szCs w:val="24"/>
        </w:rPr>
      </w:pPr>
      <w:r>
        <w:rPr>
          <w:rFonts w:ascii="Arial" w:hAnsi="Arial" w:cs="Arial"/>
          <w:sz w:val="24"/>
          <w:szCs w:val="24"/>
        </w:rPr>
        <w:t>Si</w:t>
      </w:r>
      <w:r w:rsidRPr="00197BDB">
        <w:rPr>
          <w:rFonts w:ascii="Arial" w:hAnsi="Arial" w:cs="Arial"/>
          <w:sz w:val="24"/>
          <w:szCs w:val="24"/>
        </w:rPr>
        <w:t xml:space="preserve">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rsidR="00EE3FAD" w:rsidRPr="00197BDB"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44"/>
        </w:numPr>
        <w:jc w:val="both"/>
        <w:rPr>
          <w:rFonts w:ascii="Arial" w:hAnsi="Arial" w:cs="Arial"/>
          <w:b w:val="0"/>
          <w:iCs/>
          <w:snapToGrid w:val="0"/>
          <w:sz w:val="24"/>
          <w:szCs w:val="24"/>
        </w:rPr>
      </w:pPr>
      <w:bookmarkStart w:id="173" w:name="_Toc136923222"/>
      <w:bookmarkStart w:id="174" w:name="_Toc304812720"/>
      <w:bookmarkStart w:id="175" w:name="_Toc482177787"/>
      <w:bookmarkStart w:id="176" w:name="_Toc22276281"/>
      <w:r w:rsidRPr="00CB1D2D">
        <w:rPr>
          <w:rFonts w:ascii="Arial" w:hAnsi="Arial" w:cs="Arial"/>
          <w:b w:val="0"/>
          <w:iCs/>
          <w:snapToGrid w:val="0"/>
          <w:sz w:val="24"/>
          <w:szCs w:val="24"/>
        </w:rPr>
        <w:t>ADJUDICACIÓN</w:t>
      </w:r>
      <w:bookmarkEnd w:id="173"/>
      <w:bookmarkEnd w:id="174"/>
      <w:bookmarkEnd w:id="175"/>
      <w:bookmarkEnd w:id="176"/>
    </w:p>
    <w:p w:rsidR="0093264D" w:rsidRPr="00F50F3C" w:rsidRDefault="0093264D" w:rsidP="0093264D">
      <w:pPr>
        <w:widowControl w:val="0"/>
        <w:rPr>
          <w:rFonts w:ascii="Arial" w:hAnsi="Arial" w:cs="Arial"/>
          <w:spacing w:val="-3"/>
          <w:sz w:val="24"/>
          <w:szCs w:val="24"/>
          <w:lang w:val="es-HN"/>
        </w:rPr>
      </w:pPr>
      <w:r w:rsidRPr="00F50F3C">
        <w:rPr>
          <w:rFonts w:ascii="Arial" w:hAnsi="Arial" w:cs="Arial"/>
          <w:spacing w:val="-3"/>
          <w:sz w:val="24"/>
          <w:szCs w:val="24"/>
          <w:lang w:val="es-HN"/>
        </w:rPr>
        <w:t>La formalización de los contratos no requerirá otorgamiento de Escritura Pública, ni uso de papel sellado y timbres y se entenderán perfeccionados a partir de su suscripción.</w:t>
      </w:r>
    </w:p>
    <w:p w:rsidR="0093264D" w:rsidRPr="00F50F3C" w:rsidRDefault="0093264D" w:rsidP="0093264D">
      <w:pPr>
        <w:widowControl w:val="0"/>
        <w:rPr>
          <w:rFonts w:ascii="Arial" w:hAnsi="Arial" w:cs="Arial"/>
          <w:spacing w:val="-3"/>
          <w:sz w:val="24"/>
          <w:szCs w:val="24"/>
          <w:lang w:val="es-HN"/>
        </w:rPr>
      </w:pPr>
    </w:p>
    <w:p w:rsidR="0093264D" w:rsidRPr="00F50F3C" w:rsidRDefault="0093264D" w:rsidP="0093264D">
      <w:pPr>
        <w:widowControl w:val="0"/>
        <w:rPr>
          <w:rFonts w:ascii="Arial" w:hAnsi="Arial" w:cs="Arial"/>
          <w:spacing w:val="-3"/>
          <w:sz w:val="24"/>
          <w:szCs w:val="24"/>
          <w:lang w:val="es-HN"/>
        </w:rPr>
      </w:pPr>
      <w:r w:rsidRPr="00F50F3C">
        <w:rPr>
          <w:rFonts w:ascii="Arial" w:hAnsi="Arial" w:cs="Arial"/>
          <w:spacing w:val="-3"/>
          <w:sz w:val="24"/>
          <w:szCs w:val="24"/>
          <w:lang w:val="es-HN"/>
        </w:rPr>
        <w:t xml:space="preserve">El contrato se suscribirá dentro de los treinta (30) días calendario siguientes a la notificación de la adjudicación, si el oferente a quien se le adjudicó el contrato no lo acepta o no lo formaliza por causas que le fueren imputables, dentro del plazo antes señalado, quedará sin valor ni efecto la adjudicación y la Administración hará efectiva la garantía de mantenimiento de oferta. Si así ocurriere, el órgano responsable de la contratación podrá adjudicar el Contrato al oferente que resultó en segundo lugar y si esto no fuera posible por cualquier motivo, al oferente que resultó en tercer lugar y así sucesivamente, sin perjuicio de que el procedimiento se declare fracasado cuando las otras ofertas no fueren satisfactorias para la Administración. </w:t>
      </w:r>
    </w:p>
    <w:p w:rsidR="0093264D" w:rsidRPr="00F50F3C" w:rsidRDefault="0093264D" w:rsidP="0093264D">
      <w:pPr>
        <w:widowControl w:val="0"/>
        <w:rPr>
          <w:rFonts w:ascii="Arial" w:hAnsi="Arial" w:cs="Arial"/>
          <w:spacing w:val="-3"/>
          <w:sz w:val="24"/>
          <w:szCs w:val="24"/>
          <w:lang w:val="es-HN"/>
        </w:rPr>
      </w:pPr>
    </w:p>
    <w:p w:rsidR="0093264D" w:rsidRPr="00F50F3C" w:rsidRDefault="0093264D" w:rsidP="0093264D">
      <w:pPr>
        <w:widowControl w:val="0"/>
        <w:rPr>
          <w:rFonts w:ascii="Arial" w:hAnsi="Arial" w:cs="Arial"/>
          <w:spacing w:val="-3"/>
          <w:sz w:val="24"/>
          <w:szCs w:val="24"/>
          <w:lang w:val="es-HN"/>
        </w:rPr>
      </w:pPr>
      <w:r w:rsidRPr="00F50F3C">
        <w:rPr>
          <w:rFonts w:ascii="Arial" w:hAnsi="Arial" w:cs="Arial"/>
          <w:spacing w:val="-3"/>
          <w:sz w:val="24"/>
          <w:szCs w:val="24"/>
          <w:lang w:val="es-HN"/>
        </w:rPr>
        <w:t>Una vez formalizado el contrato, el oferente favorecido se compromete a sustituir en un plazo no mayor a diez (10) días calendario, la garantía de mantenimiento de oferta, salvo causa justificada, por una garantía de cumplimiento equivalente al quince por ciento (15%)  del valor total de la oferta y servirá para garantizar qu</w:t>
      </w:r>
      <w:r>
        <w:rPr>
          <w:rFonts w:ascii="Arial" w:hAnsi="Arial" w:cs="Arial"/>
          <w:spacing w:val="-3"/>
          <w:sz w:val="24"/>
          <w:szCs w:val="24"/>
          <w:lang w:val="es-HN"/>
        </w:rPr>
        <w:t>e el contratista brinde el servicio</w:t>
      </w:r>
      <w:r w:rsidRPr="00F50F3C">
        <w:rPr>
          <w:rFonts w:ascii="Arial" w:hAnsi="Arial" w:cs="Arial"/>
          <w:spacing w:val="-3"/>
          <w:sz w:val="24"/>
          <w:szCs w:val="24"/>
          <w:lang w:val="es-HN"/>
        </w:rPr>
        <w:t xml:space="preserve"> cumpliendo con todas las condiciones estipuladas en el contrato, la cual deberá tener una vigencia de tres (3) meses después del plazo previsto para la </w:t>
      </w:r>
      <w:r>
        <w:rPr>
          <w:rFonts w:ascii="Arial" w:hAnsi="Arial" w:cs="Arial"/>
          <w:spacing w:val="-3"/>
          <w:sz w:val="24"/>
          <w:szCs w:val="24"/>
          <w:lang w:val="es-HN"/>
        </w:rPr>
        <w:t>brindar el servicio de arrendamiento</w:t>
      </w:r>
      <w:r w:rsidRPr="00F50F3C">
        <w:rPr>
          <w:rFonts w:ascii="Arial" w:hAnsi="Arial" w:cs="Arial"/>
          <w:spacing w:val="-3"/>
          <w:sz w:val="24"/>
          <w:szCs w:val="24"/>
          <w:lang w:val="es-HN"/>
        </w:rPr>
        <w:t>. Una vez presentada la garantía de cumplimiento, la Dirección Administrativa debe proceder a la emisión de la orden de inicio.</w:t>
      </w:r>
    </w:p>
    <w:p w:rsidR="0093264D" w:rsidRPr="00F50F3C" w:rsidRDefault="0093264D" w:rsidP="0093264D">
      <w:pPr>
        <w:widowControl w:val="0"/>
        <w:rPr>
          <w:rFonts w:ascii="Arial" w:hAnsi="Arial" w:cs="Arial"/>
          <w:spacing w:val="-3"/>
          <w:sz w:val="24"/>
          <w:szCs w:val="24"/>
          <w:lang w:val="es-HN"/>
        </w:rPr>
      </w:pPr>
    </w:p>
    <w:p w:rsidR="0093264D" w:rsidRPr="00F50F3C" w:rsidRDefault="0093264D" w:rsidP="0093264D">
      <w:pPr>
        <w:widowControl w:val="0"/>
        <w:rPr>
          <w:rFonts w:ascii="Arial" w:hAnsi="Arial" w:cs="Arial"/>
          <w:spacing w:val="-3"/>
          <w:sz w:val="24"/>
          <w:szCs w:val="24"/>
          <w:lang w:val="es-HN"/>
        </w:rPr>
      </w:pPr>
      <w:r w:rsidRPr="00F50F3C">
        <w:rPr>
          <w:rFonts w:ascii="Arial" w:hAnsi="Arial" w:cs="Arial"/>
          <w:spacing w:val="-3"/>
          <w:sz w:val="24"/>
          <w:szCs w:val="24"/>
          <w:lang w:val="es-HN"/>
        </w:rPr>
        <w:t xml:space="preserve">Si el oferente favorecido no presenta la Garantía de Cumplimiento en el plazo mencionado en el párrafo anterior, el Poder Judicial a través de la Administración afectará la Garantía de Mantenimiento de Oferta; salvo causa debidamente justificada, debiendo informar oportunamente a la administración los inconvenientes sufridos, a efecto de que esta conceda un plazo mayor al estipulado, quedando a criterio de la Dirección Administrativa el otorgamiento de un nuevo plazo para su </w:t>
      </w:r>
      <w:r w:rsidRPr="00F50F3C">
        <w:rPr>
          <w:rFonts w:ascii="Arial" w:hAnsi="Arial" w:cs="Arial"/>
          <w:spacing w:val="-3"/>
          <w:sz w:val="24"/>
          <w:szCs w:val="24"/>
          <w:lang w:val="es-HN"/>
        </w:rPr>
        <w:lastRenderedPageBreak/>
        <w:t>presentación.</w:t>
      </w:r>
    </w:p>
    <w:p w:rsidR="0093264D" w:rsidRPr="00F50F3C" w:rsidRDefault="0093264D" w:rsidP="0093264D">
      <w:pPr>
        <w:widowControl w:val="0"/>
        <w:rPr>
          <w:rFonts w:ascii="Arial" w:hAnsi="Arial" w:cs="Arial"/>
          <w:spacing w:val="-3"/>
          <w:sz w:val="24"/>
          <w:szCs w:val="24"/>
          <w:lang w:val="es-HN"/>
        </w:rPr>
      </w:pPr>
    </w:p>
    <w:p w:rsidR="0093264D" w:rsidRPr="00F50F3C" w:rsidRDefault="0093264D" w:rsidP="0093264D">
      <w:pPr>
        <w:widowControl w:val="0"/>
        <w:rPr>
          <w:rFonts w:ascii="Arial" w:hAnsi="Arial" w:cs="Arial"/>
          <w:spacing w:val="-3"/>
          <w:sz w:val="24"/>
          <w:szCs w:val="24"/>
          <w:lang w:val="es-HN"/>
        </w:rPr>
      </w:pPr>
      <w:r w:rsidRPr="00F50F3C">
        <w:rPr>
          <w:rFonts w:ascii="Arial" w:hAnsi="Arial" w:cs="Arial"/>
          <w:spacing w:val="-3"/>
          <w:sz w:val="24"/>
          <w:szCs w:val="24"/>
          <w:lang w:val="es-HN"/>
        </w:rPr>
        <w:t>Los derechos y obligaciones previstos en el contrato serán efectivos solamente a partir de su legalización por parte</w:t>
      </w:r>
      <w:r w:rsidRPr="00F50F3C">
        <w:rPr>
          <w:rFonts w:ascii="Arial" w:hAnsi="Arial" w:cs="Arial"/>
          <w:sz w:val="24"/>
          <w:szCs w:val="24"/>
        </w:rPr>
        <w:t xml:space="preserve"> del Poder Judicial</w:t>
      </w:r>
      <w:r w:rsidRPr="00F50F3C">
        <w:rPr>
          <w:rFonts w:ascii="Arial" w:hAnsi="Arial" w:cs="Arial"/>
          <w:spacing w:val="-3"/>
          <w:sz w:val="24"/>
          <w:szCs w:val="24"/>
          <w:lang w:val="es-HN"/>
        </w:rPr>
        <w:t>.</w:t>
      </w:r>
      <w:r>
        <w:rPr>
          <w:rFonts w:ascii="Arial" w:hAnsi="Arial" w:cs="Arial"/>
          <w:spacing w:val="-3"/>
          <w:sz w:val="24"/>
          <w:szCs w:val="24"/>
          <w:lang w:val="es-HN"/>
        </w:rPr>
        <w:t xml:space="preserve"> </w:t>
      </w:r>
      <w:r w:rsidRPr="00F50F3C">
        <w:rPr>
          <w:rFonts w:ascii="Arial" w:hAnsi="Arial" w:cs="Arial"/>
          <w:spacing w:val="-3"/>
          <w:sz w:val="24"/>
          <w:szCs w:val="24"/>
          <w:lang w:val="es-HN"/>
        </w:rPr>
        <w:t>A los oferentes no favorecidos con la adjudicación, se les devolverá su respectiva garantía de mantenimiento de Oferta, dentro de los sesenta (60) días hábiles siguientes a la fecha en que se firme el contrato con el adjudicatario.</w:t>
      </w:r>
    </w:p>
    <w:p w:rsidR="0093264D" w:rsidRPr="00F50F3C" w:rsidRDefault="0093264D" w:rsidP="0093264D">
      <w:pPr>
        <w:widowControl w:val="0"/>
        <w:rPr>
          <w:rFonts w:ascii="Arial" w:hAnsi="Arial" w:cs="Arial"/>
          <w:spacing w:val="-3"/>
          <w:sz w:val="24"/>
          <w:szCs w:val="24"/>
          <w:lang w:val="es-HN"/>
        </w:rPr>
      </w:pPr>
    </w:p>
    <w:p w:rsidR="0093264D" w:rsidRPr="00CB1D2D" w:rsidRDefault="0093264D" w:rsidP="0093264D">
      <w:pPr>
        <w:widowControl w:val="0"/>
        <w:rPr>
          <w:rFonts w:ascii="Arial" w:hAnsi="Arial" w:cs="Arial"/>
          <w:spacing w:val="-3"/>
          <w:sz w:val="24"/>
          <w:szCs w:val="24"/>
          <w:lang w:val="es-HN"/>
        </w:rPr>
      </w:pPr>
      <w:r w:rsidRPr="00F50F3C">
        <w:rPr>
          <w:rFonts w:ascii="Arial" w:hAnsi="Arial" w:cs="Arial"/>
          <w:spacing w:val="-3"/>
          <w:sz w:val="24"/>
          <w:szCs w:val="24"/>
          <w:lang w:val="es-HN"/>
        </w:rPr>
        <w:t>El órgano encargado de velar por la correcta ejecución del contrato, será responsable de que las garantías se constituyan oportunamente por el Contratista, y que cumplan los fines para los que fueron expedidas. En consecuencia, si hubiese reclamos pendientes estando próximo a expirar cualquier garantía que responda por obligaciones del Contratista, la autoridad competente notificará este hecho a la empresa afianzadora o garante, quedando desde ese momento la garantía afecta al resultado de los reclamos</w:t>
      </w:r>
      <w:r w:rsidRPr="00CB1D2D">
        <w:rPr>
          <w:rFonts w:ascii="Arial" w:hAnsi="Arial" w:cs="Arial"/>
          <w:spacing w:val="-3"/>
          <w:sz w:val="24"/>
          <w:szCs w:val="24"/>
          <w:lang w:val="es-HN"/>
        </w:rPr>
        <w:t>.</w:t>
      </w:r>
    </w:p>
    <w:p w:rsidR="00EE3FAD" w:rsidRPr="00CB1D2D" w:rsidRDefault="00EE3FAD" w:rsidP="00EE3FAD">
      <w:pPr>
        <w:widowControl w:val="0"/>
        <w:rPr>
          <w:rFonts w:ascii="Arial" w:hAnsi="Arial" w:cs="Arial"/>
          <w:spacing w:val="-3"/>
          <w:sz w:val="24"/>
          <w:szCs w:val="24"/>
          <w:lang w:val="es-HN"/>
        </w:rPr>
      </w:pPr>
    </w:p>
    <w:p w:rsidR="00EE3FAD" w:rsidRPr="00CB1D2D" w:rsidRDefault="00EE3FAD" w:rsidP="00F113CD">
      <w:pPr>
        <w:pStyle w:val="Ttulo1"/>
        <w:numPr>
          <w:ilvl w:val="0"/>
          <w:numId w:val="45"/>
        </w:numPr>
        <w:jc w:val="both"/>
        <w:rPr>
          <w:rFonts w:ascii="Arial" w:hAnsi="Arial" w:cs="Arial"/>
          <w:b w:val="0"/>
          <w:iCs/>
          <w:snapToGrid w:val="0"/>
          <w:sz w:val="24"/>
          <w:szCs w:val="24"/>
        </w:rPr>
      </w:pPr>
      <w:bookmarkStart w:id="177" w:name="_Toc136923223"/>
      <w:bookmarkStart w:id="178" w:name="_Toc304812721"/>
      <w:bookmarkStart w:id="179" w:name="_Toc482177788"/>
      <w:bookmarkStart w:id="180" w:name="_Toc22276282"/>
      <w:r w:rsidRPr="00CB1D2D">
        <w:rPr>
          <w:rFonts w:ascii="Arial" w:hAnsi="Arial" w:cs="Arial"/>
          <w:b w:val="0"/>
          <w:iCs/>
          <w:snapToGrid w:val="0"/>
          <w:sz w:val="24"/>
          <w:szCs w:val="24"/>
        </w:rPr>
        <w:t>FALTA DE</w:t>
      </w:r>
      <w:r w:rsidR="0093264D">
        <w:rPr>
          <w:rFonts w:ascii="Arial" w:hAnsi="Arial" w:cs="Arial"/>
          <w:b w:val="0"/>
          <w:iCs/>
          <w:snapToGrid w:val="0"/>
          <w:sz w:val="24"/>
          <w:szCs w:val="24"/>
        </w:rPr>
        <w:t xml:space="preserve"> LA</w:t>
      </w:r>
      <w:r w:rsidRPr="00CB1D2D">
        <w:rPr>
          <w:rFonts w:ascii="Arial" w:hAnsi="Arial" w:cs="Arial"/>
          <w:b w:val="0"/>
          <w:iCs/>
          <w:snapToGrid w:val="0"/>
          <w:sz w:val="24"/>
          <w:szCs w:val="24"/>
        </w:rPr>
        <w:t xml:space="preserve"> FORMALIZACION</w:t>
      </w:r>
      <w:bookmarkEnd w:id="177"/>
      <w:bookmarkEnd w:id="178"/>
      <w:bookmarkEnd w:id="179"/>
      <w:r w:rsidR="0093264D">
        <w:rPr>
          <w:rFonts w:ascii="Arial" w:hAnsi="Arial" w:cs="Arial"/>
          <w:b w:val="0"/>
          <w:iCs/>
          <w:snapToGrid w:val="0"/>
          <w:sz w:val="24"/>
          <w:szCs w:val="24"/>
        </w:rPr>
        <w:t xml:space="preserve"> DE LOS CONTRATOS</w:t>
      </w:r>
      <w:bookmarkEnd w:id="180"/>
    </w:p>
    <w:p w:rsidR="00EE3FAD" w:rsidRPr="00CB1D2D" w:rsidRDefault="00EE3FAD" w:rsidP="00EE3FAD">
      <w:pPr>
        <w:widowControl w:val="0"/>
        <w:rPr>
          <w:rFonts w:ascii="Arial" w:hAnsi="Arial" w:cs="Arial"/>
          <w:spacing w:val="-3"/>
          <w:sz w:val="24"/>
          <w:szCs w:val="24"/>
          <w:lang w:val="es-HN"/>
        </w:rPr>
      </w:pPr>
      <w:r w:rsidRPr="00CB1D2D">
        <w:rPr>
          <w:rFonts w:ascii="Arial" w:hAnsi="Arial" w:cs="Arial"/>
          <w:spacing w:val="-3"/>
          <w:sz w:val="24"/>
          <w:szCs w:val="24"/>
          <w:lang w:val="es-HN"/>
        </w:rPr>
        <w:t xml:space="preserve">Si al oferente al que se le </w:t>
      </w:r>
      <w:r w:rsidR="00052380" w:rsidRPr="00CB1D2D">
        <w:rPr>
          <w:rFonts w:ascii="Arial" w:hAnsi="Arial" w:cs="Arial"/>
          <w:spacing w:val="-3"/>
          <w:sz w:val="24"/>
          <w:szCs w:val="24"/>
          <w:lang w:val="es-HN"/>
        </w:rPr>
        <w:t>adjudicó</w:t>
      </w:r>
      <w:r w:rsidRPr="00CB1D2D">
        <w:rPr>
          <w:rFonts w:ascii="Arial" w:hAnsi="Arial" w:cs="Arial"/>
          <w:spacing w:val="-3"/>
          <w:sz w:val="24"/>
          <w:szCs w:val="24"/>
          <w:lang w:val="es-HN"/>
        </w:rPr>
        <w:t xml:space="preserve"> el contrato no lo acepta o no lo formaliza por causas que le fuere</w:t>
      </w:r>
      <w:r w:rsidR="00C810D5">
        <w:rPr>
          <w:rFonts w:ascii="Arial" w:hAnsi="Arial" w:cs="Arial"/>
          <w:spacing w:val="-3"/>
          <w:sz w:val="24"/>
          <w:szCs w:val="24"/>
          <w:lang w:val="es-HN"/>
        </w:rPr>
        <w:t>n imputables, dentro de los TREINTA</w:t>
      </w:r>
      <w:r w:rsidRPr="00CB1D2D">
        <w:rPr>
          <w:rFonts w:ascii="Arial" w:hAnsi="Arial" w:cs="Arial"/>
          <w:spacing w:val="-3"/>
          <w:sz w:val="24"/>
          <w:szCs w:val="24"/>
          <w:lang w:val="es-HN"/>
        </w:rPr>
        <w:t xml:space="preserve"> </w:t>
      </w:r>
      <w:r w:rsidR="00C810D5">
        <w:rPr>
          <w:rFonts w:ascii="Arial" w:hAnsi="Arial" w:cs="Arial"/>
          <w:spacing w:val="-3"/>
          <w:sz w:val="24"/>
          <w:szCs w:val="24"/>
          <w:lang w:val="es-HN"/>
        </w:rPr>
        <w:t>(3</w:t>
      </w:r>
      <w:r>
        <w:rPr>
          <w:rFonts w:ascii="Arial" w:hAnsi="Arial" w:cs="Arial"/>
          <w:spacing w:val="-3"/>
          <w:sz w:val="24"/>
          <w:szCs w:val="24"/>
          <w:lang w:val="es-HN"/>
        </w:rPr>
        <w:t xml:space="preserve">0) </w:t>
      </w:r>
      <w:r w:rsidRPr="00CB1D2D">
        <w:rPr>
          <w:rFonts w:ascii="Arial" w:hAnsi="Arial" w:cs="Arial"/>
          <w:spacing w:val="-3"/>
          <w:sz w:val="24"/>
          <w:szCs w:val="24"/>
          <w:lang w:val="es-HN"/>
        </w:rPr>
        <w:t xml:space="preserve">días </w:t>
      </w:r>
      <w:r w:rsidR="00052380">
        <w:rPr>
          <w:rFonts w:ascii="Arial" w:hAnsi="Arial" w:cs="Arial"/>
          <w:spacing w:val="-3"/>
          <w:sz w:val="24"/>
          <w:szCs w:val="24"/>
          <w:lang w:val="es-HN"/>
        </w:rPr>
        <w:t>hábiles</w:t>
      </w:r>
      <w:r w:rsidRPr="00CB1D2D">
        <w:rPr>
          <w:rFonts w:ascii="Arial" w:hAnsi="Arial" w:cs="Arial"/>
          <w:spacing w:val="-3"/>
          <w:sz w:val="24"/>
          <w:szCs w:val="24"/>
          <w:lang w:val="es-HN"/>
        </w:rPr>
        <w:t xml:space="preserve"> contados a partir de su notificación, quedara sin valor y efecto la adjudicación y</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hará efectiva la garantía de mantenimiento de oferta.- si así ocurriere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podrá adjudicar el contrato al oferente que resultó en segundo lugar  y si esto no fuere posible, por cualquier motivo, al oferente que resulto en tercer lugar y así sucesivamente, sin perjuicio de que el procedimiento se declare fracasado cuando las otras ofertas no fueren satisfactorias para</w:t>
      </w:r>
      <w:r w:rsidRPr="00CB1D2D">
        <w:rPr>
          <w:rFonts w:ascii="Arial" w:hAnsi="Arial" w:cs="Arial"/>
          <w:sz w:val="24"/>
          <w:szCs w:val="24"/>
        </w:rPr>
        <w:t xml:space="preserve"> el Poder Judicial</w:t>
      </w:r>
      <w:r w:rsidRPr="00CB1D2D">
        <w:rPr>
          <w:rFonts w:ascii="Arial" w:hAnsi="Arial" w:cs="Arial"/>
          <w:spacing w:val="-3"/>
          <w:sz w:val="24"/>
          <w:szCs w:val="24"/>
          <w:lang w:val="es-HN"/>
        </w:rPr>
        <w:t>.</w:t>
      </w:r>
    </w:p>
    <w:p w:rsidR="00EE3FAD" w:rsidRPr="00CB1D2D" w:rsidRDefault="00EE3FAD" w:rsidP="00EE3FAD">
      <w:pPr>
        <w:widowControl w:val="0"/>
        <w:rPr>
          <w:rFonts w:ascii="Arial" w:hAnsi="Arial" w:cs="Arial"/>
          <w:spacing w:val="-3"/>
          <w:sz w:val="24"/>
          <w:szCs w:val="24"/>
          <w:lang w:val="es-HN"/>
        </w:rPr>
      </w:pPr>
    </w:p>
    <w:p w:rsidR="00EE3FAD" w:rsidRPr="00CB1D2D" w:rsidRDefault="00EE3FAD" w:rsidP="00EE3FAD">
      <w:pPr>
        <w:widowControl w:val="0"/>
        <w:rPr>
          <w:rFonts w:ascii="Arial" w:hAnsi="Arial" w:cs="Arial"/>
          <w:spacing w:val="-3"/>
          <w:sz w:val="24"/>
          <w:szCs w:val="24"/>
          <w:lang w:val="es-HN"/>
        </w:rPr>
      </w:pPr>
      <w:r w:rsidRPr="00CB1D2D">
        <w:rPr>
          <w:rFonts w:ascii="Arial" w:hAnsi="Arial" w:cs="Arial"/>
          <w:spacing w:val="-3"/>
          <w:sz w:val="24"/>
          <w:szCs w:val="24"/>
          <w:lang w:val="es-HN"/>
        </w:rPr>
        <w:t xml:space="preserve">Los derechos y obligaciones previstos en el contrato serán efectivos solamente a partir de </w:t>
      </w:r>
      <w:r w:rsidR="00CA4495" w:rsidRPr="00CB1D2D">
        <w:rPr>
          <w:rFonts w:ascii="Arial" w:hAnsi="Arial" w:cs="Arial"/>
          <w:spacing w:val="-3"/>
          <w:sz w:val="24"/>
          <w:szCs w:val="24"/>
          <w:lang w:val="es-HN"/>
        </w:rPr>
        <w:t>su legalización</w:t>
      </w:r>
      <w:r w:rsidRPr="00CB1D2D">
        <w:rPr>
          <w:rFonts w:ascii="Arial" w:hAnsi="Arial" w:cs="Arial"/>
          <w:spacing w:val="-3"/>
          <w:sz w:val="24"/>
          <w:szCs w:val="24"/>
          <w:lang w:val="es-HN"/>
        </w:rPr>
        <w:t xml:space="preserve"> por parte</w:t>
      </w:r>
      <w:r w:rsidRPr="00CB1D2D">
        <w:rPr>
          <w:rFonts w:ascii="Arial" w:hAnsi="Arial" w:cs="Arial"/>
          <w:sz w:val="24"/>
          <w:szCs w:val="24"/>
        </w:rPr>
        <w:t xml:space="preserve"> del Poder Judicial</w:t>
      </w:r>
      <w:r w:rsidRPr="00CB1D2D">
        <w:rPr>
          <w:rFonts w:ascii="Arial" w:hAnsi="Arial" w:cs="Arial"/>
          <w:spacing w:val="-3"/>
          <w:sz w:val="24"/>
          <w:szCs w:val="24"/>
          <w:lang w:val="es-HN"/>
        </w:rPr>
        <w:t>.</w:t>
      </w:r>
    </w:p>
    <w:p w:rsidR="00EE3FAD" w:rsidRPr="00CB1D2D" w:rsidRDefault="00EE3FAD" w:rsidP="00EE3FAD">
      <w:pPr>
        <w:widowControl w:val="0"/>
        <w:rPr>
          <w:rFonts w:ascii="Arial" w:hAnsi="Arial" w:cs="Arial"/>
          <w:spacing w:val="-3"/>
          <w:sz w:val="24"/>
          <w:szCs w:val="24"/>
          <w:lang w:val="es-HN"/>
        </w:rPr>
      </w:pPr>
    </w:p>
    <w:p w:rsidR="00EE3FAD" w:rsidRPr="00CB1D2D" w:rsidRDefault="00EE3FAD" w:rsidP="00EE3FAD">
      <w:pPr>
        <w:widowControl w:val="0"/>
        <w:rPr>
          <w:rFonts w:ascii="Arial" w:hAnsi="Arial" w:cs="Arial"/>
          <w:spacing w:val="-3"/>
          <w:sz w:val="24"/>
          <w:szCs w:val="24"/>
          <w:lang w:val="es-HN"/>
        </w:rPr>
      </w:pPr>
      <w:r w:rsidRPr="00CB1D2D">
        <w:rPr>
          <w:rFonts w:ascii="Arial" w:hAnsi="Arial" w:cs="Arial"/>
          <w:spacing w:val="-3"/>
          <w:sz w:val="24"/>
          <w:szCs w:val="24"/>
          <w:lang w:val="es-HN"/>
        </w:rPr>
        <w:t>A los oferentes no favorecidos con la adjudicación, se les devolverá su respectiva Garantía de Mantenimiento de Oferta, dentro de los sesenta (60) días hábiles siguientes a la fecha en que se firme el contrato con el adjudicatario.</w:t>
      </w:r>
    </w:p>
    <w:p w:rsidR="00EE3FAD" w:rsidRPr="00CB1D2D" w:rsidRDefault="00EE3FAD" w:rsidP="00EE3FAD">
      <w:pPr>
        <w:widowControl w:val="0"/>
        <w:ind w:left="708"/>
        <w:rPr>
          <w:rFonts w:ascii="Arial" w:hAnsi="Arial" w:cs="Arial"/>
          <w:spacing w:val="-3"/>
          <w:sz w:val="24"/>
          <w:szCs w:val="24"/>
          <w:lang w:val="es-HN"/>
        </w:rPr>
      </w:pPr>
    </w:p>
    <w:p w:rsidR="00EE3FAD" w:rsidRPr="00CB1D2D" w:rsidRDefault="007F3A16" w:rsidP="00F113CD">
      <w:pPr>
        <w:pStyle w:val="Ttulo1"/>
        <w:numPr>
          <w:ilvl w:val="0"/>
          <w:numId w:val="46"/>
        </w:numPr>
        <w:jc w:val="both"/>
        <w:rPr>
          <w:rFonts w:ascii="Arial" w:hAnsi="Arial" w:cs="Arial"/>
          <w:b w:val="0"/>
          <w:iCs/>
          <w:snapToGrid w:val="0"/>
          <w:sz w:val="24"/>
          <w:szCs w:val="24"/>
        </w:rPr>
      </w:pPr>
      <w:bookmarkStart w:id="181" w:name="_Toc304812722"/>
      <w:bookmarkStart w:id="182" w:name="_Toc482177789"/>
      <w:bookmarkStart w:id="183" w:name="_Toc22276283"/>
      <w:bookmarkStart w:id="184" w:name="_Toc136923225"/>
      <w:r>
        <w:rPr>
          <w:rFonts w:ascii="Arial" w:hAnsi="Arial" w:cs="Arial"/>
          <w:b w:val="0"/>
          <w:iCs/>
          <w:snapToGrid w:val="0"/>
          <w:sz w:val="24"/>
          <w:szCs w:val="24"/>
        </w:rPr>
        <w:t xml:space="preserve">FUENTE DE FINANCIAMIENTO Y </w:t>
      </w:r>
      <w:r w:rsidR="00EE3FAD" w:rsidRPr="00CB1D2D">
        <w:rPr>
          <w:rFonts w:ascii="Arial" w:hAnsi="Arial" w:cs="Arial"/>
          <w:b w:val="0"/>
          <w:iCs/>
          <w:snapToGrid w:val="0"/>
          <w:sz w:val="24"/>
          <w:szCs w:val="24"/>
        </w:rPr>
        <w:t>FORMA DE PAGO</w:t>
      </w:r>
      <w:bookmarkEnd w:id="181"/>
      <w:bookmarkEnd w:id="182"/>
      <w:bookmarkEnd w:id="183"/>
    </w:p>
    <w:bookmarkEnd w:id="184"/>
    <w:p w:rsidR="007F3A16" w:rsidRDefault="007F3A16" w:rsidP="00EE3FAD">
      <w:pPr>
        <w:suppressAutoHyphens/>
        <w:rPr>
          <w:rFonts w:ascii="Arial" w:hAnsi="Arial" w:cs="Arial"/>
          <w:bCs/>
          <w:spacing w:val="-3"/>
          <w:sz w:val="24"/>
          <w:szCs w:val="24"/>
          <w:lang w:val="es-HN"/>
        </w:rPr>
      </w:pPr>
      <w:r>
        <w:rPr>
          <w:rFonts w:ascii="Arial" w:hAnsi="Arial" w:cs="Arial"/>
          <w:bCs/>
          <w:spacing w:val="-3"/>
          <w:sz w:val="24"/>
          <w:szCs w:val="24"/>
          <w:lang w:val="es-HN"/>
        </w:rPr>
        <w:t>La contratación para el ejercicio fiscal posterior para el que se contrata, deberá seguir el procedimiento establecido en el Artículo 15 de la Ley Orgánica del Presupuesto, contenida en el Decreto N. 83-2004; es decir que el anteproyecto de presupuesto de esta Institución presentado ante la Secretaría de Finanzas; para aprobación posterior del Congreso Nacional, para el o los años fiscales subsiguientes debe consignar de manera expresa la información sobre los bienes y servicios hasta por un monto total y el importe para cada una de las anualidades.</w:t>
      </w:r>
    </w:p>
    <w:p w:rsidR="00EE3FAD" w:rsidRPr="00CB1D2D" w:rsidRDefault="00EE3FAD" w:rsidP="00EE3FAD">
      <w:pPr>
        <w:suppressAutoHyphens/>
        <w:rPr>
          <w:rFonts w:ascii="Arial" w:hAnsi="Arial" w:cs="Arial"/>
          <w:sz w:val="24"/>
          <w:szCs w:val="24"/>
          <w:lang w:val="es-HN"/>
        </w:rPr>
      </w:pPr>
      <w:r w:rsidRPr="00CB1D2D">
        <w:rPr>
          <w:rFonts w:ascii="Arial" w:hAnsi="Arial" w:cs="Arial"/>
          <w:bCs/>
          <w:spacing w:val="-3"/>
          <w:sz w:val="24"/>
          <w:szCs w:val="24"/>
          <w:lang w:val="es-HN"/>
        </w:rPr>
        <w:lastRenderedPageBreak/>
        <w:t xml:space="preserve">Los pagos se harán </w:t>
      </w:r>
      <w:r>
        <w:rPr>
          <w:rFonts w:ascii="Arial" w:hAnsi="Arial" w:cs="Arial"/>
          <w:bCs/>
          <w:spacing w:val="-3"/>
          <w:sz w:val="24"/>
          <w:szCs w:val="24"/>
          <w:lang w:val="es-HN"/>
        </w:rPr>
        <w:t xml:space="preserve">de forma mensual según lo dispuesto por la </w:t>
      </w:r>
      <w:r w:rsidR="00052380">
        <w:rPr>
          <w:rFonts w:ascii="Arial" w:hAnsi="Arial" w:cs="Arial"/>
          <w:bCs/>
          <w:spacing w:val="-3"/>
          <w:sz w:val="24"/>
          <w:szCs w:val="24"/>
          <w:lang w:val="es-HN"/>
        </w:rPr>
        <w:t>Dirección</w:t>
      </w:r>
      <w:r>
        <w:rPr>
          <w:rFonts w:ascii="Arial" w:hAnsi="Arial" w:cs="Arial"/>
          <w:bCs/>
          <w:spacing w:val="-3"/>
          <w:sz w:val="24"/>
          <w:szCs w:val="24"/>
          <w:lang w:val="es-HN"/>
        </w:rPr>
        <w:t xml:space="preserve"> Administrativa del Poder Judicial</w:t>
      </w:r>
      <w:r w:rsidR="00052380">
        <w:rPr>
          <w:rFonts w:ascii="Arial" w:hAnsi="Arial" w:cs="Arial"/>
          <w:bCs/>
          <w:spacing w:val="-3"/>
          <w:sz w:val="24"/>
          <w:szCs w:val="24"/>
          <w:lang w:val="es-HN"/>
        </w:rPr>
        <w:t xml:space="preserve"> y según lo dispuesto en el numeral </w:t>
      </w:r>
      <w:r w:rsidR="00052380" w:rsidRPr="00052380">
        <w:rPr>
          <w:rFonts w:ascii="Arial" w:hAnsi="Arial" w:cs="Arial"/>
          <w:b/>
          <w:bCs/>
          <w:spacing w:val="-3"/>
          <w:sz w:val="24"/>
          <w:szCs w:val="24"/>
          <w:lang w:val="es-HN"/>
        </w:rPr>
        <w:t xml:space="preserve">5.2.9 </w:t>
      </w:r>
      <w:r w:rsidR="00052380">
        <w:rPr>
          <w:rFonts w:ascii="Arial" w:hAnsi="Arial" w:cs="Arial"/>
          <w:bCs/>
          <w:spacing w:val="-3"/>
          <w:sz w:val="24"/>
          <w:szCs w:val="24"/>
          <w:lang w:val="es-HN"/>
        </w:rPr>
        <w:t>de estas Bases de Licitación</w:t>
      </w:r>
      <w:r>
        <w:rPr>
          <w:rFonts w:ascii="Arial" w:hAnsi="Arial" w:cs="Arial"/>
          <w:bCs/>
          <w:spacing w:val="-3"/>
          <w:sz w:val="24"/>
          <w:szCs w:val="24"/>
          <w:lang w:val="es-HN"/>
        </w:rPr>
        <w:t xml:space="preserve">. </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47"/>
        </w:numPr>
        <w:jc w:val="both"/>
        <w:rPr>
          <w:rFonts w:ascii="Arial" w:hAnsi="Arial" w:cs="Arial"/>
          <w:b w:val="0"/>
          <w:iCs/>
          <w:snapToGrid w:val="0"/>
          <w:sz w:val="24"/>
          <w:szCs w:val="24"/>
        </w:rPr>
      </w:pPr>
      <w:bookmarkStart w:id="185" w:name="_Toc304812723"/>
      <w:bookmarkStart w:id="186" w:name="_Toc482177790"/>
      <w:bookmarkStart w:id="187" w:name="_Toc22276284"/>
      <w:r w:rsidRPr="00CB1D2D">
        <w:rPr>
          <w:rFonts w:ascii="Arial" w:hAnsi="Arial" w:cs="Arial"/>
          <w:b w:val="0"/>
          <w:iCs/>
          <w:snapToGrid w:val="0"/>
          <w:sz w:val="24"/>
          <w:szCs w:val="24"/>
        </w:rPr>
        <w:t>AFECTACION DE LAS GARANTIAS</w:t>
      </w:r>
      <w:bookmarkEnd w:id="185"/>
      <w:bookmarkEnd w:id="186"/>
      <w:bookmarkEnd w:id="187"/>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hubieran reclamos al </w:t>
      </w:r>
      <w:r w:rsidR="00CA4495" w:rsidRPr="00CB1D2D">
        <w:rPr>
          <w:rFonts w:ascii="Arial" w:hAnsi="Arial" w:cs="Arial"/>
          <w:spacing w:val="-3"/>
          <w:sz w:val="24"/>
          <w:szCs w:val="24"/>
          <w:lang w:val="es-HN"/>
        </w:rPr>
        <w:t>Contratista por</w:t>
      </w:r>
      <w:r w:rsidRPr="00CB1D2D">
        <w:rPr>
          <w:rFonts w:ascii="Arial" w:hAnsi="Arial" w:cs="Arial"/>
          <w:spacing w:val="-3"/>
          <w:sz w:val="24"/>
          <w:szCs w:val="24"/>
          <w:lang w:val="es-HN"/>
        </w:rPr>
        <w:t xml:space="preserve"> incumplimiento, de sus obligaciones y estuviere próximo a expirar el plazo de una garantía, </w:t>
      </w:r>
      <w:r w:rsidRPr="00CB1D2D">
        <w:rPr>
          <w:rFonts w:ascii="Arial" w:hAnsi="Arial" w:cs="Arial"/>
          <w:sz w:val="24"/>
          <w:szCs w:val="24"/>
        </w:rPr>
        <w:t>el Poder Judicial</w:t>
      </w:r>
      <w:r w:rsidRPr="00CB1D2D">
        <w:rPr>
          <w:rFonts w:ascii="Arial" w:hAnsi="Arial" w:cs="Arial"/>
          <w:spacing w:val="-3"/>
          <w:sz w:val="24"/>
          <w:szCs w:val="24"/>
          <w:lang w:val="es-HN"/>
        </w:rPr>
        <w:t xml:space="preserve">, </w:t>
      </w:r>
      <w:r>
        <w:rPr>
          <w:rFonts w:ascii="Arial" w:hAnsi="Arial" w:cs="Arial"/>
          <w:spacing w:val="-3"/>
          <w:sz w:val="24"/>
          <w:szCs w:val="24"/>
          <w:lang w:val="es-HN"/>
        </w:rPr>
        <w:t>afectara la Garantía ante</w:t>
      </w:r>
      <w:r w:rsidRPr="00CB1D2D">
        <w:rPr>
          <w:rFonts w:ascii="Arial" w:hAnsi="Arial" w:cs="Arial"/>
          <w:spacing w:val="-3"/>
          <w:sz w:val="24"/>
          <w:szCs w:val="24"/>
          <w:lang w:val="es-HN"/>
        </w:rPr>
        <w:t xml:space="preserve"> la entidad garante, quedando la garantía desde ese momento afectada al reclamo, sin que pueda alegarse luego expiración del plazo</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48"/>
        </w:numPr>
        <w:jc w:val="both"/>
        <w:rPr>
          <w:rFonts w:ascii="Arial" w:hAnsi="Arial" w:cs="Arial"/>
          <w:b w:val="0"/>
          <w:iCs/>
          <w:snapToGrid w:val="0"/>
          <w:sz w:val="24"/>
          <w:szCs w:val="24"/>
        </w:rPr>
      </w:pPr>
      <w:bookmarkStart w:id="188" w:name="_Toc136923228"/>
      <w:bookmarkStart w:id="189" w:name="_Toc304812724"/>
      <w:bookmarkStart w:id="190" w:name="_Toc482177791"/>
      <w:bookmarkStart w:id="191" w:name="_Toc22276285"/>
      <w:r w:rsidRPr="00CB1D2D">
        <w:rPr>
          <w:rFonts w:ascii="Arial" w:hAnsi="Arial" w:cs="Arial"/>
          <w:b w:val="0"/>
          <w:iCs/>
          <w:snapToGrid w:val="0"/>
          <w:sz w:val="24"/>
          <w:szCs w:val="24"/>
        </w:rPr>
        <w:t>RECLAMOS</w:t>
      </w:r>
      <w:bookmarkEnd w:id="188"/>
      <w:bookmarkEnd w:id="189"/>
      <w:bookmarkEnd w:id="190"/>
      <w:bookmarkEnd w:id="191"/>
    </w:p>
    <w:p w:rsidR="00EE3FAD" w:rsidRPr="00CB1D2D" w:rsidRDefault="00EE3FAD" w:rsidP="00EE3FAD">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Cualquier reclamo en etapa de ejecución de</w:t>
      </w:r>
      <w:r>
        <w:rPr>
          <w:rFonts w:ascii="Arial" w:hAnsi="Arial" w:cs="Arial"/>
          <w:spacing w:val="-3"/>
          <w:sz w:val="24"/>
          <w:szCs w:val="24"/>
          <w:lang w:val="es-HN"/>
        </w:rPr>
        <w:t>l Contrato</w:t>
      </w:r>
      <w:r w:rsidRPr="00CB1D2D">
        <w:rPr>
          <w:rFonts w:ascii="Arial" w:hAnsi="Arial" w:cs="Arial"/>
          <w:spacing w:val="-3"/>
          <w:sz w:val="24"/>
          <w:szCs w:val="24"/>
          <w:lang w:val="es-HN"/>
        </w:rPr>
        <w:t xml:space="preserve"> que </w:t>
      </w:r>
      <w:r w:rsidRPr="00CB1D2D">
        <w:rPr>
          <w:rFonts w:ascii="Arial" w:hAnsi="Arial" w:cs="Arial"/>
          <w:sz w:val="24"/>
          <w:szCs w:val="24"/>
        </w:rPr>
        <w:t>el Poder Judicial</w:t>
      </w:r>
      <w:r w:rsidRPr="00CB1D2D">
        <w:rPr>
          <w:rFonts w:ascii="Arial" w:hAnsi="Arial" w:cs="Arial"/>
          <w:spacing w:val="-3"/>
          <w:sz w:val="24"/>
          <w:szCs w:val="24"/>
          <w:lang w:val="es-HN"/>
        </w:rPr>
        <w:t xml:space="preserve"> formalice y no sea atendido en un plazo máximo de </w:t>
      </w:r>
      <w:r w:rsidRPr="00CB1D2D">
        <w:rPr>
          <w:rFonts w:ascii="Arial" w:hAnsi="Arial" w:cs="Arial"/>
          <w:b/>
          <w:bCs/>
          <w:spacing w:val="-3"/>
          <w:sz w:val="24"/>
          <w:szCs w:val="24"/>
          <w:lang w:val="es-HN"/>
        </w:rPr>
        <w:t>dos (2) días hábiles</w:t>
      </w:r>
      <w:r w:rsidRPr="00CB1D2D">
        <w:rPr>
          <w:rFonts w:ascii="Arial" w:hAnsi="Arial" w:cs="Arial"/>
          <w:spacing w:val="-3"/>
          <w:sz w:val="24"/>
          <w:szCs w:val="24"/>
          <w:lang w:val="es-HN"/>
        </w:rPr>
        <w:t xml:space="preserve">, y no se logre concertar un acuerdo conciliatorio entre las partes, dará lugar a la rescisión del contrato o ejecución de la Garantía de Cumplimiento. </w:t>
      </w:r>
    </w:p>
    <w:p w:rsidR="00EE3FAD" w:rsidRPr="00CB1D2D" w:rsidRDefault="00EE3FAD" w:rsidP="00EE3FAD">
      <w:pPr>
        <w:suppressAutoHyphens/>
        <w:ind w:hanging="11"/>
        <w:rPr>
          <w:rFonts w:ascii="Arial" w:hAnsi="Arial" w:cs="Arial"/>
          <w:spacing w:val="-3"/>
          <w:sz w:val="24"/>
          <w:szCs w:val="24"/>
          <w:lang w:val="es-HN"/>
        </w:rPr>
      </w:pPr>
    </w:p>
    <w:p w:rsidR="00EE3FAD" w:rsidRPr="00CB1D2D" w:rsidRDefault="00EE3FAD" w:rsidP="00F113CD">
      <w:pPr>
        <w:pStyle w:val="Ttulo1"/>
        <w:numPr>
          <w:ilvl w:val="0"/>
          <w:numId w:val="49"/>
        </w:numPr>
        <w:jc w:val="both"/>
        <w:rPr>
          <w:rFonts w:ascii="Arial" w:hAnsi="Arial" w:cs="Arial"/>
          <w:b w:val="0"/>
          <w:bCs w:val="0"/>
          <w:iCs/>
          <w:spacing w:val="-3"/>
          <w:sz w:val="24"/>
          <w:szCs w:val="24"/>
          <w:u w:val="single"/>
          <w:lang w:val="es-HN"/>
        </w:rPr>
      </w:pPr>
      <w:bookmarkStart w:id="192" w:name="_Toc304812725"/>
      <w:bookmarkStart w:id="193" w:name="_Toc482177792"/>
      <w:bookmarkStart w:id="194" w:name="_Toc22276286"/>
      <w:r w:rsidRPr="00CB1D2D">
        <w:rPr>
          <w:rFonts w:ascii="Arial" w:hAnsi="Arial" w:cs="Arial"/>
          <w:b w:val="0"/>
          <w:iCs/>
          <w:snapToGrid w:val="0"/>
          <w:sz w:val="24"/>
          <w:szCs w:val="24"/>
        </w:rPr>
        <w:t>EJECUCION DE LA GARANTIA DE CUMPLIMIENTO DE CONTRATO</w:t>
      </w:r>
      <w:bookmarkEnd w:id="192"/>
      <w:bookmarkEnd w:id="193"/>
      <w:bookmarkEnd w:id="194"/>
    </w:p>
    <w:p w:rsidR="00EE3FAD" w:rsidRPr="00CB1D2D" w:rsidRDefault="00EE3FAD" w:rsidP="00EE3FAD">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el </w:t>
      </w:r>
      <w:r>
        <w:rPr>
          <w:rFonts w:ascii="Arial" w:hAnsi="Arial" w:cs="Arial"/>
          <w:spacing w:val="-3"/>
          <w:sz w:val="24"/>
          <w:szCs w:val="24"/>
          <w:lang w:val="es-HN"/>
        </w:rPr>
        <w:t>Arrendador</w:t>
      </w:r>
      <w:r w:rsidRPr="00CB1D2D">
        <w:rPr>
          <w:rFonts w:ascii="Arial" w:hAnsi="Arial" w:cs="Arial"/>
          <w:spacing w:val="-3"/>
          <w:sz w:val="24"/>
          <w:szCs w:val="24"/>
          <w:lang w:val="es-HN"/>
        </w:rPr>
        <w:t xml:space="preserve"> diere indicios racionales de incumplimiento de todos o algunos de los compromisos estipulados en el contrato, en las bases o en su oferta, </w:t>
      </w:r>
      <w:r w:rsidRPr="00CB1D2D">
        <w:rPr>
          <w:rFonts w:ascii="Arial" w:hAnsi="Arial" w:cs="Arial"/>
          <w:sz w:val="24"/>
          <w:szCs w:val="24"/>
        </w:rPr>
        <w:t>el Poder Judicial</w:t>
      </w:r>
      <w:r w:rsidRPr="00CB1D2D">
        <w:rPr>
          <w:rFonts w:ascii="Arial" w:hAnsi="Arial" w:cs="Arial"/>
          <w:spacing w:val="-3"/>
          <w:sz w:val="24"/>
          <w:szCs w:val="24"/>
          <w:lang w:val="es-HN"/>
        </w:rPr>
        <w:t xml:space="preserve"> procederá a ejecutar su Garantía de Cumplimiento de Contrato .y no se aceptará su participación en futuros procesos de contratación realizados para este fin.</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50"/>
        </w:numPr>
        <w:jc w:val="both"/>
        <w:rPr>
          <w:rFonts w:ascii="Arial" w:hAnsi="Arial" w:cs="Arial"/>
          <w:b w:val="0"/>
          <w:iCs/>
          <w:snapToGrid w:val="0"/>
          <w:sz w:val="24"/>
          <w:szCs w:val="24"/>
        </w:rPr>
      </w:pPr>
      <w:bookmarkStart w:id="195" w:name="_Toc304812726"/>
      <w:bookmarkStart w:id="196" w:name="_Toc482177793"/>
      <w:bookmarkStart w:id="197" w:name="_Toc22276287"/>
      <w:r w:rsidRPr="00CB1D2D">
        <w:rPr>
          <w:rFonts w:ascii="Arial" w:hAnsi="Arial" w:cs="Arial"/>
          <w:b w:val="0"/>
          <w:iCs/>
          <w:snapToGrid w:val="0"/>
          <w:sz w:val="24"/>
          <w:szCs w:val="24"/>
        </w:rPr>
        <w:t>FUERZA MAYOR O CASO FORTUITO</w:t>
      </w:r>
      <w:bookmarkEnd w:id="195"/>
      <w:bookmarkEnd w:id="196"/>
      <w:bookmarkEnd w:id="197"/>
    </w:p>
    <w:p w:rsidR="00EE3FAD" w:rsidRPr="00CB1D2D" w:rsidRDefault="00EE3FAD" w:rsidP="00EE3FAD">
      <w:pPr>
        <w:widowControl w:val="0"/>
        <w:rPr>
          <w:rFonts w:ascii="Arial" w:hAnsi="Arial" w:cs="Arial"/>
          <w:snapToGrid w:val="0"/>
          <w:sz w:val="24"/>
          <w:szCs w:val="24"/>
          <w:lang w:val="es-HN"/>
        </w:rPr>
      </w:pPr>
      <w:r w:rsidRPr="00CB1D2D">
        <w:rPr>
          <w:rFonts w:ascii="Arial" w:hAnsi="Arial" w:cs="Arial"/>
          <w:spacing w:val="-3"/>
          <w:sz w:val="24"/>
          <w:szCs w:val="24"/>
          <w:lang w:val="es-HN"/>
        </w:rPr>
        <w:t xml:space="preserve">El incumplimiento total o parcial por parte </w:t>
      </w:r>
      <w:r>
        <w:rPr>
          <w:rFonts w:ascii="Arial" w:hAnsi="Arial" w:cs="Arial"/>
          <w:spacing w:val="-3"/>
          <w:sz w:val="24"/>
          <w:szCs w:val="24"/>
          <w:lang w:val="es-HN"/>
        </w:rPr>
        <w:t>d</w:t>
      </w:r>
      <w:r w:rsidRPr="00CB1D2D">
        <w:rPr>
          <w:rFonts w:ascii="Arial" w:hAnsi="Arial" w:cs="Arial"/>
          <w:spacing w:val="-3"/>
          <w:sz w:val="24"/>
          <w:szCs w:val="24"/>
          <w:lang w:val="es-HN"/>
        </w:rPr>
        <w:t xml:space="preserve">el </w:t>
      </w:r>
      <w:r>
        <w:rPr>
          <w:rFonts w:ascii="Arial" w:hAnsi="Arial" w:cs="Arial"/>
          <w:spacing w:val="-3"/>
          <w:sz w:val="24"/>
          <w:szCs w:val="24"/>
          <w:lang w:val="es-HN"/>
        </w:rPr>
        <w:t>Arrendador</w:t>
      </w:r>
      <w:r w:rsidRPr="00CB1D2D">
        <w:rPr>
          <w:rFonts w:ascii="Arial" w:hAnsi="Arial" w:cs="Arial"/>
          <w:spacing w:val="-3"/>
          <w:sz w:val="24"/>
          <w:szCs w:val="24"/>
          <w:lang w:val="es-HN"/>
        </w:rPr>
        <w:t xml:space="preserve">, de las obligaciones que le corresponden conforme a las bases, la oferta y el contrato no serán considerados como tal, si se atribuye  motivos de caso fortuito o fuerza mayor debidamente justificados tales como: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 y que pongan en peligro la seguridad de los bienes a suministrar.</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51"/>
        </w:numPr>
        <w:jc w:val="both"/>
        <w:rPr>
          <w:rFonts w:ascii="Arial" w:hAnsi="Arial" w:cs="Arial"/>
          <w:b w:val="0"/>
          <w:iCs/>
          <w:snapToGrid w:val="0"/>
          <w:sz w:val="24"/>
          <w:szCs w:val="24"/>
        </w:rPr>
      </w:pPr>
      <w:bookmarkStart w:id="198" w:name="_Toc136923232"/>
      <w:bookmarkStart w:id="199" w:name="_Toc304812727"/>
      <w:bookmarkStart w:id="200" w:name="_Toc482177794"/>
      <w:bookmarkStart w:id="201" w:name="_Toc22276288"/>
      <w:r w:rsidRPr="00CB1D2D">
        <w:rPr>
          <w:rFonts w:ascii="Arial" w:hAnsi="Arial" w:cs="Arial"/>
          <w:b w:val="0"/>
          <w:iCs/>
          <w:snapToGrid w:val="0"/>
          <w:sz w:val="24"/>
          <w:szCs w:val="24"/>
        </w:rPr>
        <w:t>SANCIONES POR INCUMPLIMIENTO</w:t>
      </w:r>
      <w:bookmarkEnd w:id="198"/>
      <w:bookmarkEnd w:id="199"/>
      <w:bookmarkEnd w:id="200"/>
      <w:bookmarkEnd w:id="201"/>
    </w:p>
    <w:p w:rsidR="00EE3FAD" w:rsidRPr="00CB1D2D" w:rsidRDefault="0032564E" w:rsidP="00EE3FAD">
      <w:pPr>
        <w:suppressAutoHyphens/>
        <w:rPr>
          <w:rFonts w:ascii="Arial" w:hAnsi="Arial" w:cs="Arial"/>
          <w:spacing w:val="-3"/>
          <w:sz w:val="24"/>
          <w:szCs w:val="24"/>
          <w:lang w:val="es-HN"/>
        </w:rPr>
      </w:pPr>
      <w:r w:rsidRPr="0032564E">
        <w:rPr>
          <w:rFonts w:ascii="Arial" w:hAnsi="Arial" w:cs="Arial"/>
          <w:spacing w:val="-3"/>
          <w:sz w:val="24"/>
          <w:szCs w:val="24"/>
          <w:lang w:val="es-HN"/>
        </w:rPr>
        <w:t>En caso de que el Contratista no cumpla con el plazo</w:t>
      </w:r>
      <w:r>
        <w:rPr>
          <w:rFonts w:ascii="Arial" w:hAnsi="Arial" w:cs="Arial"/>
          <w:spacing w:val="-3"/>
          <w:sz w:val="24"/>
          <w:szCs w:val="24"/>
          <w:lang w:val="es-HN"/>
        </w:rPr>
        <w:t xml:space="preserve"> de entrega establecido para el servicio de </w:t>
      </w:r>
      <w:r w:rsidR="00996133">
        <w:rPr>
          <w:rFonts w:ascii="Arial" w:hAnsi="Arial" w:cs="Arial"/>
          <w:spacing w:val="-3"/>
          <w:sz w:val="24"/>
          <w:szCs w:val="24"/>
          <w:lang w:val="es-HN"/>
        </w:rPr>
        <w:t>Arrendamiento</w:t>
      </w:r>
      <w:r w:rsidRPr="0032564E">
        <w:rPr>
          <w:rFonts w:ascii="Arial" w:hAnsi="Arial" w:cs="Arial"/>
          <w:spacing w:val="-3"/>
          <w:sz w:val="24"/>
          <w:szCs w:val="24"/>
          <w:lang w:val="es-HN"/>
        </w:rPr>
        <w:t xml:space="preserve"> se le sancionará con una multa de conformidad a lo establecido en estas bases, en apego a la Ley de Contratación del Estado y su Reglamento y </w:t>
      </w:r>
      <w:r w:rsidRPr="0032564E">
        <w:rPr>
          <w:rFonts w:ascii="Arial" w:hAnsi="Arial" w:cs="Arial"/>
          <w:bCs/>
          <w:spacing w:val="-3"/>
          <w:sz w:val="24"/>
          <w:szCs w:val="24"/>
          <w:lang w:val="es-HN"/>
        </w:rPr>
        <w:t xml:space="preserve">las normas generales de la ejecución presupuestaria vigente. </w:t>
      </w:r>
      <w:r w:rsidRPr="0032564E">
        <w:rPr>
          <w:rFonts w:ascii="Arial" w:hAnsi="Arial" w:cs="Arial"/>
          <w:sz w:val="24"/>
          <w:szCs w:val="24"/>
        </w:rPr>
        <w:t>El Poder Judicial</w:t>
      </w:r>
      <w:r w:rsidRPr="0032564E">
        <w:rPr>
          <w:rFonts w:ascii="Arial" w:hAnsi="Arial" w:cs="Arial"/>
          <w:spacing w:val="-3"/>
          <w:sz w:val="24"/>
          <w:szCs w:val="24"/>
          <w:lang w:val="es-HN"/>
        </w:rPr>
        <w:t xml:space="preserve"> efectuará un seguimiento de acuerdo al plazo de entrega,</w:t>
      </w:r>
      <w:r w:rsidRPr="0032564E">
        <w:t xml:space="preserve"> </w:t>
      </w:r>
      <w:r w:rsidRPr="0032564E">
        <w:rPr>
          <w:rFonts w:ascii="Arial" w:hAnsi="Arial" w:cs="Arial"/>
          <w:spacing w:val="-3"/>
          <w:sz w:val="24"/>
          <w:szCs w:val="24"/>
          <w:lang w:val="es-HN"/>
        </w:rPr>
        <w:t xml:space="preserve">de acuerdo a lo especificado en el Art. 72 párrafo segundo y tercero de la Ley de Contratación del Estado y 76 de las Disposiciones del Presupuesto General de Ingresos y Egresos de la República y de las Instituciones descentralizadas vigentes y Reglamento de las </w:t>
      </w:r>
      <w:r w:rsidRPr="0032564E">
        <w:rPr>
          <w:rFonts w:ascii="Arial" w:hAnsi="Arial" w:cs="Arial"/>
          <w:spacing w:val="-3"/>
          <w:sz w:val="24"/>
          <w:szCs w:val="24"/>
          <w:lang w:val="es-HN"/>
        </w:rPr>
        <w:lastRenderedPageBreak/>
        <w:t>Disposiciones Generales del Presupuesto General de Ingresos y Egresos de la República vigente, que dice: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r>
        <w:rPr>
          <w:rFonts w:ascii="Arial" w:hAnsi="Arial" w:cs="Arial"/>
          <w:spacing w:val="-3"/>
          <w:sz w:val="24"/>
          <w:szCs w:val="24"/>
          <w:lang w:val="es-HN"/>
        </w:rPr>
        <w:t>. Esta misma disposición se debe aplicar a todos los contratos de bienes y servicios que celebren las Instituciones del Sector Público.”.</w:t>
      </w:r>
    </w:p>
    <w:p w:rsidR="00EE3FAD" w:rsidRPr="00CB1D2D" w:rsidRDefault="00EE3FAD" w:rsidP="00EE3FAD">
      <w:pPr>
        <w:widowControl w:val="0"/>
        <w:ind w:left="703"/>
        <w:rPr>
          <w:rFonts w:ascii="Arial" w:hAnsi="Arial" w:cs="Arial"/>
          <w:spacing w:val="-3"/>
          <w:sz w:val="24"/>
          <w:szCs w:val="24"/>
          <w:lang w:val="es-HN"/>
        </w:rPr>
      </w:pPr>
    </w:p>
    <w:p w:rsidR="00EE3FAD" w:rsidRPr="00CB1D2D" w:rsidRDefault="00EE3FAD" w:rsidP="00F113CD">
      <w:pPr>
        <w:pStyle w:val="Ttulo1"/>
        <w:numPr>
          <w:ilvl w:val="0"/>
          <w:numId w:val="52"/>
        </w:numPr>
        <w:jc w:val="both"/>
        <w:rPr>
          <w:rFonts w:ascii="Arial" w:hAnsi="Arial" w:cs="Arial"/>
          <w:b w:val="0"/>
          <w:iCs/>
          <w:snapToGrid w:val="0"/>
          <w:sz w:val="24"/>
          <w:szCs w:val="24"/>
        </w:rPr>
      </w:pPr>
      <w:bookmarkStart w:id="202" w:name="_Toc136923233"/>
      <w:bookmarkStart w:id="203" w:name="_Toc304812728"/>
      <w:bookmarkStart w:id="204" w:name="_Toc482177795"/>
      <w:bookmarkStart w:id="205" w:name="_Toc22276289"/>
      <w:r w:rsidRPr="00CB1D2D">
        <w:rPr>
          <w:rFonts w:ascii="Arial" w:hAnsi="Arial" w:cs="Arial"/>
          <w:b w:val="0"/>
          <w:iCs/>
          <w:snapToGrid w:val="0"/>
          <w:sz w:val="24"/>
          <w:szCs w:val="24"/>
        </w:rPr>
        <w:t>SOLUCIÓN DE CONTROVERSIAS O DIFERENCIAS</w:t>
      </w:r>
      <w:bookmarkEnd w:id="202"/>
      <w:bookmarkEnd w:id="203"/>
      <w:bookmarkEnd w:id="204"/>
      <w:bookmarkEnd w:id="205"/>
    </w:p>
    <w:p w:rsidR="00EE3FAD" w:rsidRPr="00CB1D2D" w:rsidRDefault="00EE3FAD" w:rsidP="00EE3FAD">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Contratista, deberá ser resuelta en forma conciliatoria entre ambas partes, siempre y cuando no sea lesivo para los intereses del Estado ni con</w:t>
      </w:r>
      <w:r>
        <w:rPr>
          <w:rFonts w:ascii="Arial" w:hAnsi="Arial" w:cs="Arial"/>
          <w:spacing w:val="-3"/>
          <w:sz w:val="24"/>
          <w:szCs w:val="24"/>
          <w:lang w:val="es-HN"/>
        </w:rPr>
        <w:t xml:space="preserve">travengan disposiciones legales, caso contrario en la solución de estas controversias deberá realizarse de acuerdo a lo establecido en el </w:t>
      </w:r>
      <w:r w:rsidR="009A7E07">
        <w:rPr>
          <w:rFonts w:ascii="Arial" w:hAnsi="Arial" w:cs="Arial"/>
          <w:spacing w:val="-3"/>
          <w:sz w:val="24"/>
          <w:szCs w:val="24"/>
          <w:lang w:val="es-HN"/>
        </w:rPr>
        <w:t>Artículo</w:t>
      </w:r>
      <w:r>
        <w:rPr>
          <w:rFonts w:ascii="Arial" w:hAnsi="Arial" w:cs="Arial"/>
          <w:spacing w:val="-3"/>
          <w:sz w:val="24"/>
          <w:szCs w:val="24"/>
          <w:lang w:val="es-HN"/>
        </w:rPr>
        <w:t xml:space="preserve"> 3 de la Ley de Contratación del Estado, el cual establece que quien debe conocer de las controversias que resulten del mismo, es la Jurisdicción de lo Contencioso Administrativo.</w:t>
      </w:r>
      <w:r w:rsidRPr="00CB1D2D">
        <w:rPr>
          <w:rFonts w:ascii="Arial" w:hAnsi="Arial" w:cs="Arial"/>
          <w:spacing w:val="-3"/>
          <w:sz w:val="24"/>
          <w:szCs w:val="24"/>
          <w:lang w:val="es-HN"/>
        </w:rPr>
        <w:t xml:space="preserve"> </w:t>
      </w:r>
    </w:p>
    <w:p w:rsidR="00EE3FAD" w:rsidRPr="00CB1D2D" w:rsidRDefault="00EE3FAD" w:rsidP="00EE3FAD">
      <w:pPr>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53"/>
        </w:numPr>
        <w:jc w:val="both"/>
        <w:rPr>
          <w:rFonts w:ascii="Arial" w:hAnsi="Arial" w:cs="Arial"/>
          <w:b w:val="0"/>
          <w:bCs w:val="0"/>
          <w:i/>
          <w:iCs/>
          <w:spacing w:val="-3"/>
          <w:sz w:val="24"/>
          <w:szCs w:val="24"/>
          <w:u w:val="single"/>
          <w:lang w:val="es-HN"/>
        </w:rPr>
      </w:pPr>
      <w:bookmarkStart w:id="206" w:name="_Toc136923234"/>
      <w:bookmarkStart w:id="207" w:name="_Toc304812729"/>
      <w:bookmarkStart w:id="208" w:name="_Toc482177796"/>
      <w:bookmarkStart w:id="209" w:name="_Toc22276290"/>
      <w:r w:rsidRPr="00CB1D2D">
        <w:rPr>
          <w:rFonts w:ascii="Arial" w:hAnsi="Arial" w:cs="Arial"/>
          <w:b w:val="0"/>
          <w:iCs/>
          <w:snapToGrid w:val="0"/>
          <w:sz w:val="24"/>
          <w:szCs w:val="24"/>
        </w:rPr>
        <w:t>CESION DEL CONTRATO Y SUB-CONTRATACION</w:t>
      </w:r>
      <w:bookmarkEnd w:id="206"/>
      <w:bookmarkEnd w:id="207"/>
      <w:bookmarkEnd w:id="208"/>
      <w:bookmarkEnd w:id="209"/>
    </w:p>
    <w:p w:rsidR="00EE3FAD" w:rsidRPr="00CB1D2D" w:rsidRDefault="00EE3FAD" w:rsidP="00EE3FAD">
      <w:pPr>
        <w:rPr>
          <w:rFonts w:ascii="Arial" w:hAnsi="Arial" w:cs="Arial"/>
          <w:spacing w:val="-3"/>
          <w:sz w:val="24"/>
          <w:szCs w:val="24"/>
          <w:lang w:val="es-HN"/>
        </w:rPr>
      </w:pPr>
      <w:r w:rsidRPr="00CB1D2D">
        <w:rPr>
          <w:rFonts w:ascii="Arial" w:hAnsi="Arial" w:cs="Arial"/>
          <w:spacing w:val="-3"/>
          <w:sz w:val="24"/>
          <w:szCs w:val="24"/>
          <w:lang w:val="es-HN"/>
        </w:rPr>
        <w:t xml:space="preserve">No se aceptará la cesión del contrato y </w:t>
      </w:r>
      <w:r w:rsidR="00CA4495" w:rsidRPr="00CB1D2D">
        <w:rPr>
          <w:rFonts w:ascii="Arial" w:hAnsi="Arial" w:cs="Arial"/>
          <w:spacing w:val="-3"/>
          <w:sz w:val="24"/>
          <w:szCs w:val="24"/>
          <w:lang w:val="es-HN"/>
        </w:rPr>
        <w:t>la Subcontratación</w:t>
      </w:r>
      <w:r w:rsidRPr="00CB1D2D">
        <w:rPr>
          <w:rFonts w:ascii="Arial" w:hAnsi="Arial" w:cs="Arial"/>
          <w:spacing w:val="-3"/>
          <w:sz w:val="24"/>
          <w:szCs w:val="24"/>
          <w:lang w:val="es-HN"/>
        </w:rPr>
        <w:t xml:space="preserve"> se </w:t>
      </w:r>
      <w:r w:rsidR="00CA4495" w:rsidRPr="00CB1D2D">
        <w:rPr>
          <w:rFonts w:ascii="Arial" w:hAnsi="Arial" w:cs="Arial"/>
          <w:spacing w:val="-3"/>
          <w:sz w:val="24"/>
          <w:szCs w:val="24"/>
          <w:lang w:val="es-HN"/>
        </w:rPr>
        <w:t>hará con</w:t>
      </w:r>
      <w:r w:rsidRPr="00CB1D2D">
        <w:rPr>
          <w:rFonts w:ascii="Arial" w:hAnsi="Arial" w:cs="Arial"/>
          <w:spacing w:val="-3"/>
          <w:sz w:val="24"/>
          <w:szCs w:val="24"/>
          <w:lang w:val="es-HN"/>
        </w:rPr>
        <w:t xml:space="preserve"> la autorización expresa </w:t>
      </w:r>
      <w:r w:rsidRPr="00CB1D2D">
        <w:rPr>
          <w:rFonts w:ascii="Arial" w:hAnsi="Arial" w:cs="Arial"/>
          <w:sz w:val="24"/>
          <w:szCs w:val="24"/>
        </w:rPr>
        <w:t>del Poder Judicial</w:t>
      </w:r>
      <w:r w:rsidRPr="00CB1D2D">
        <w:rPr>
          <w:rFonts w:ascii="Arial" w:hAnsi="Arial" w:cs="Arial"/>
          <w:spacing w:val="-3"/>
          <w:sz w:val="24"/>
          <w:szCs w:val="24"/>
          <w:lang w:val="es-HN"/>
        </w:rPr>
        <w:t>.</w:t>
      </w:r>
    </w:p>
    <w:p w:rsidR="00EE3FAD" w:rsidRPr="00CB1D2D" w:rsidRDefault="00EE3FAD" w:rsidP="00EE3FAD">
      <w:pPr>
        <w:rPr>
          <w:rFonts w:ascii="Arial" w:hAnsi="Arial" w:cs="Arial"/>
          <w:spacing w:val="-3"/>
          <w:sz w:val="24"/>
          <w:szCs w:val="24"/>
          <w:lang w:val="es-HN"/>
        </w:rPr>
      </w:pPr>
    </w:p>
    <w:p w:rsidR="00EE3FAD" w:rsidRPr="00CB1D2D" w:rsidRDefault="00EE3FAD" w:rsidP="00F113CD">
      <w:pPr>
        <w:pStyle w:val="Ttulo1"/>
        <w:numPr>
          <w:ilvl w:val="0"/>
          <w:numId w:val="54"/>
        </w:numPr>
        <w:jc w:val="both"/>
        <w:rPr>
          <w:rFonts w:ascii="Arial" w:hAnsi="Arial" w:cs="Arial"/>
          <w:b w:val="0"/>
          <w:iCs/>
          <w:snapToGrid w:val="0"/>
          <w:sz w:val="24"/>
          <w:szCs w:val="24"/>
        </w:rPr>
      </w:pPr>
      <w:bookmarkStart w:id="210" w:name="_Toc136923235"/>
      <w:bookmarkStart w:id="211" w:name="_Toc304812730"/>
      <w:bookmarkStart w:id="212" w:name="_Toc482177797"/>
      <w:bookmarkStart w:id="213" w:name="_Toc22276291"/>
      <w:r w:rsidRPr="00CB1D2D">
        <w:rPr>
          <w:rFonts w:ascii="Arial" w:hAnsi="Arial" w:cs="Arial"/>
          <w:b w:val="0"/>
          <w:iCs/>
          <w:snapToGrid w:val="0"/>
          <w:sz w:val="24"/>
          <w:szCs w:val="24"/>
        </w:rPr>
        <w:t>LEYES Y REGLAMENTOS APLICABLES</w:t>
      </w:r>
      <w:bookmarkEnd w:id="210"/>
      <w:bookmarkEnd w:id="211"/>
      <w:bookmarkEnd w:id="212"/>
      <w:bookmarkEnd w:id="213"/>
    </w:p>
    <w:p w:rsidR="00EE3FAD" w:rsidRDefault="00EE3FAD" w:rsidP="00EE3FAD">
      <w:pPr>
        <w:pStyle w:val="Textoindependiente"/>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Son aplicables en ésta licitación, el presente documento contentivo de las bases, la Constitución de la República, Ley de Contratación del Estado y su Reglamento, Ley de Procedimientos Administrativos, Disposiciones Generales del Presupuesto</w:t>
      </w:r>
      <w:r>
        <w:rPr>
          <w:rFonts w:ascii="Arial" w:hAnsi="Arial" w:cs="Arial"/>
          <w:spacing w:val="-3"/>
          <w:sz w:val="24"/>
          <w:szCs w:val="24"/>
          <w:lang w:val="es-HN"/>
        </w:rPr>
        <w:t xml:space="preserve"> General de Ingresos y egresos de la Republica 2019</w:t>
      </w:r>
      <w:r w:rsidRPr="00CB1D2D">
        <w:rPr>
          <w:rFonts w:ascii="Arial" w:hAnsi="Arial" w:cs="Arial"/>
          <w:spacing w:val="-3"/>
          <w:sz w:val="24"/>
          <w:szCs w:val="24"/>
          <w:lang w:val="es-HN"/>
        </w:rPr>
        <w:t>, Reglamento de Ejecución Presupuestaria del Poder Judicial</w:t>
      </w:r>
      <w:r>
        <w:rPr>
          <w:rFonts w:ascii="Arial" w:hAnsi="Arial" w:cs="Arial"/>
          <w:spacing w:val="-3"/>
          <w:sz w:val="24"/>
          <w:szCs w:val="24"/>
          <w:lang w:val="es-HN"/>
        </w:rPr>
        <w:t xml:space="preserve">, </w:t>
      </w:r>
      <w:r w:rsidRPr="00CB1D2D">
        <w:rPr>
          <w:rFonts w:ascii="Arial" w:hAnsi="Arial" w:cs="Arial"/>
          <w:spacing w:val="-3"/>
          <w:sz w:val="24"/>
          <w:szCs w:val="24"/>
          <w:lang w:val="es-HN"/>
        </w:rPr>
        <w:t>y demá</w:t>
      </w:r>
      <w:r>
        <w:rPr>
          <w:rFonts w:ascii="Arial" w:hAnsi="Arial" w:cs="Arial"/>
          <w:spacing w:val="-3"/>
          <w:sz w:val="24"/>
          <w:szCs w:val="24"/>
          <w:lang w:val="es-HN"/>
        </w:rPr>
        <w:t>s leyes aplicables a la materia, conforme a lo establecido en el Artículo 14 del Reglamento de la Ley de Contratación del Estado.</w:t>
      </w:r>
    </w:p>
    <w:p w:rsidR="00EE3FAD" w:rsidRDefault="00EE3FAD" w:rsidP="00EE3FAD">
      <w:pPr>
        <w:pStyle w:val="Textoindependiente"/>
        <w:tabs>
          <w:tab w:val="left" w:pos="0"/>
        </w:tabs>
        <w:suppressAutoHyphens/>
        <w:rPr>
          <w:rFonts w:ascii="Arial" w:hAnsi="Arial" w:cs="Arial"/>
          <w:spacing w:val="-3"/>
          <w:sz w:val="24"/>
          <w:szCs w:val="24"/>
          <w:lang w:val="es-HN"/>
        </w:rPr>
      </w:pPr>
    </w:p>
    <w:p w:rsidR="00EE3FAD" w:rsidRPr="00CB1D2D" w:rsidRDefault="00EE3FAD" w:rsidP="00F113CD">
      <w:pPr>
        <w:pStyle w:val="Ttulo1"/>
        <w:numPr>
          <w:ilvl w:val="0"/>
          <w:numId w:val="15"/>
        </w:numPr>
        <w:shd w:val="clear" w:color="auto" w:fill="FFFF00"/>
        <w:jc w:val="both"/>
        <w:rPr>
          <w:rFonts w:ascii="Arial" w:hAnsi="Arial" w:cs="Arial"/>
          <w:iCs/>
          <w:snapToGrid w:val="0"/>
          <w:sz w:val="24"/>
          <w:szCs w:val="24"/>
        </w:rPr>
      </w:pPr>
      <w:bookmarkStart w:id="214" w:name="_Toc238963954"/>
      <w:bookmarkStart w:id="215" w:name="_Toc304812733"/>
      <w:bookmarkStart w:id="216" w:name="_Toc482177799"/>
      <w:bookmarkStart w:id="217" w:name="_Toc22276292"/>
      <w:r w:rsidRPr="00CB1D2D">
        <w:rPr>
          <w:rFonts w:ascii="Arial" w:hAnsi="Arial" w:cs="Arial"/>
          <w:iCs/>
          <w:snapToGrid w:val="0"/>
          <w:sz w:val="24"/>
          <w:szCs w:val="24"/>
        </w:rPr>
        <w:t>ADMINISTRACIÓN DEL CONTRATO</w:t>
      </w:r>
      <w:bookmarkEnd w:id="214"/>
      <w:bookmarkEnd w:id="215"/>
      <w:bookmarkEnd w:id="216"/>
      <w:bookmarkEnd w:id="217"/>
    </w:p>
    <w:p w:rsidR="00EE3FAD" w:rsidRPr="00CB1D2D" w:rsidRDefault="00EE3FAD" w:rsidP="00F113CD">
      <w:pPr>
        <w:pStyle w:val="Ttulo1"/>
        <w:numPr>
          <w:ilvl w:val="1"/>
          <w:numId w:val="15"/>
        </w:numPr>
        <w:ind w:left="360" w:hanging="360"/>
        <w:jc w:val="both"/>
        <w:rPr>
          <w:rFonts w:ascii="Arial" w:hAnsi="Arial" w:cs="Arial"/>
          <w:b w:val="0"/>
          <w:iCs/>
          <w:snapToGrid w:val="0"/>
          <w:sz w:val="24"/>
          <w:szCs w:val="24"/>
        </w:rPr>
      </w:pPr>
      <w:bookmarkStart w:id="218" w:name="_Toc304812734"/>
      <w:bookmarkStart w:id="219" w:name="_Toc482177800"/>
      <w:bookmarkStart w:id="220" w:name="_Toc22276293"/>
      <w:r w:rsidRPr="00CB1D2D">
        <w:rPr>
          <w:rFonts w:ascii="Arial" w:hAnsi="Arial" w:cs="Arial"/>
          <w:b w:val="0"/>
          <w:iCs/>
          <w:snapToGrid w:val="0"/>
          <w:sz w:val="24"/>
          <w:szCs w:val="24"/>
        </w:rPr>
        <w:t>4.1 INTERPRETACION DEL CONTRATO.</w:t>
      </w:r>
      <w:bookmarkEnd w:id="218"/>
      <w:bookmarkEnd w:id="219"/>
      <w:bookmarkEnd w:id="220"/>
    </w:p>
    <w:p w:rsidR="00EE3FAD" w:rsidRPr="00CB1D2D" w:rsidRDefault="00EE3FAD" w:rsidP="00EE3FAD">
      <w:pPr>
        <w:rPr>
          <w:rFonts w:ascii="Arial" w:hAnsi="Arial" w:cs="Arial"/>
          <w:sz w:val="24"/>
          <w:szCs w:val="24"/>
        </w:rPr>
      </w:pPr>
      <w:r w:rsidRPr="00CB1D2D">
        <w:rPr>
          <w:rFonts w:ascii="Arial" w:hAnsi="Arial" w:cs="Arial"/>
          <w:sz w:val="24"/>
          <w:szCs w:val="24"/>
        </w:rPr>
        <w:t xml:space="preserve">El Poder Judicial designará un Supervisor </w:t>
      </w:r>
      <w:r w:rsidR="007F3A16">
        <w:rPr>
          <w:rFonts w:ascii="Arial" w:hAnsi="Arial" w:cs="Arial"/>
          <w:sz w:val="24"/>
          <w:szCs w:val="24"/>
        </w:rPr>
        <w:t xml:space="preserve">de la Dirección de Infotecnología </w:t>
      </w:r>
      <w:r w:rsidRPr="00CB1D2D">
        <w:rPr>
          <w:rFonts w:ascii="Arial" w:hAnsi="Arial" w:cs="Arial"/>
          <w:sz w:val="24"/>
          <w:szCs w:val="24"/>
        </w:rPr>
        <w:t>quien será el encargado en el lugar, de la administración del contrato, de vigilar la buena marcha de</w:t>
      </w:r>
      <w:r>
        <w:rPr>
          <w:rFonts w:ascii="Arial" w:hAnsi="Arial" w:cs="Arial"/>
          <w:sz w:val="24"/>
          <w:szCs w:val="24"/>
        </w:rPr>
        <w:t xml:space="preserve"> lo estipulado en el Contrato de Arrendamiento y sobre todas o algunas </w:t>
      </w:r>
      <w:r w:rsidRPr="00CB1D2D">
        <w:rPr>
          <w:rFonts w:ascii="Arial" w:hAnsi="Arial" w:cs="Arial"/>
          <w:sz w:val="24"/>
          <w:szCs w:val="24"/>
        </w:rPr>
        <w:t xml:space="preserve">de las funciones </w:t>
      </w:r>
      <w:r>
        <w:rPr>
          <w:rFonts w:ascii="Arial" w:hAnsi="Arial" w:cs="Arial"/>
          <w:sz w:val="24"/>
          <w:szCs w:val="24"/>
        </w:rPr>
        <w:t>siguientes</w:t>
      </w:r>
      <w:r w:rsidRPr="00CB1D2D">
        <w:rPr>
          <w:rFonts w:ascii="Arial" w:hAnsi="Arial" w:cs="Arial"/>
          <w:sz w:val="24"/>
          <w:szCs w:val="24"/>
        </w:rPr>
        <w:t>:</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Decidir sobre todas y cada una de las preguntas que puedan surgir acerca de la calidad y aceptabilidad de los </w:t>
      </w:r>
      <w:r>
        <w:rPr>
          <w:rFonts w:ascii="Arial" w:hAnsi="Arial" w:cs="Arial"/>
          <w:sz w:val="24"/>
          <w:szCs w:val="24"/>
        </w:rPr>
        <w:t>servicios solicitados</w:t>
      </w:r>
      <w:r w:rsidRPr="00CB1D2D">
        <w:rPr>
          <w:rFonts w:ascii="Arial" w:hAnsi="Arial" w:cs="Arial"/>
          <w:sz w:val="24"/>
          <w:szCs w:val="24"/>
        </w:rPr>
        <w:t>.</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Velar por el estricto cumplimiento del contrato</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Pr>
          <w:rFonts w:ascii="Arial" w:hAnsi="Arial" w:cs="Arial"/>
          <w:sz w:val="24"/>
          <w:szCs w:val="24"/>
        </w:rPr>
        <w:t>Interpretar la</w:t>
      </w:r>
      <w:r w:rsidRPr="00CB1D2D">
        <w:rPr>
          <w:rFonts w:ascii="Arial" w:hAnsi="Arial" w:cs="Arial"/>
          <w:sz w:val="24"/>
          <w:szCs w:val="24"/>
        </w:rPr>
        <w:t>s especificaciones</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Aprobar la calidad </w:t>
      </w:r>
      <w:r>
        <w:rPr>
          <w:rFonts w:ascii="Arial" w:hAnsi="Arial" w:cs="Arial"/>
          <w:sz w:val="24"/>
          <w:szCs w:val="24"/>
        </w:rPr>
        <w:t>d</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lastRenderedPageBreak/>
        <w:t>Inspeccionar y recomendar la aceptación final de</w:t>
      </w:r>
      <w:r>
        <w:rPr>
          <w:rFonts w:ascii="Arial" w:hAnsi="Arial" w:cs="Arial"/>
          <w:sz w:val="24"/>
          <w:szCs w:val="24"/>
        </w:rPr>
        <w:t>l</w:t>
      </w:r>
      <w:r w:rsidRPr="00CB1D2D">
        <w:rPr>
          <w:rFonts w:ascii="Arial" w:hAnsi="Arial" w:cs="Arial"/>
          <w:sz w:val="24"/>
          <w:szCs w:val="24"/>
        </w:rPr>
        <w:t xml:space="preserve"> </w:t>
      </w:r>
      <w:r>
        <w:rPr>
          <w:rFonts w:ascii="Arial" w:hAnsi="Arial" w:cs="Arial"/>
          <w:snapToGrid w:val="0"/>
          <w:sz w:val="24"/>
          <w:szCs w:val="24"/>
          <w:lang w:val="es-HN"/>
        </w:rPr>
        <w:t>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z w:val="24"/>
          <w:szCs w:val="24"/>
        </w:rPr>
        <w:t xml:space="preserve"> y, según sea el caso, de sus partes.</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Particip</w:t>
      </w:r>
      <w:r w:rsidR="0081665B">
        <w:rPr>
          <w:rFonts w:ascii="Arial" w:hAnsi="Arial" w:cs="Arial"/>
          <w:sz w:val="24"/>
          <w:szCs w:val="24"/>
        </w:rPr>
        <w:t>ar junto con la</w:t>
      </w:r>
      <w:r w:rsidR="00026E25">
        <w:rPr>
          <w:rFonts w:ascii="Arial" w:hAnsi="Arial" w:cs="Arial"/>
          <w:sz w:val="24"/>
          <w:szCs w:val="24"/>
        </w:rPr>
        <w:t xml:space="preserve"> Dirección de Infotecnología</w:t>
      </w:r>
      <w:r w:rsidRPr="00CB1D2D">
        <w:rPr>
          <w:rFonts w:ascii="Arial" w:hAnsi="Arial" w:cs="Arial"/>
          <w:sz w:val="24"/>
          <w:szCs w:val="24"/>
        </w:rPr>
        <w:t xml:space="preserve"> en la resolución de conflictos que pu</w:t>
      </w:r>
      <w:r>
        <w:rPr>
          <w:rFonts w:ascii="Arial" w:hAnsi="Arial" w:cs="Arial"/>
          <w:sz w:val="24"/>
          <w:szCs w:val="24"/>
        </w:rPr>
        <w:t>diesen presentarse entre el Arrendatario</w:t>
      </w:r>
      <w:r w:rsidRPr="00CB1D2D">
        <w:rPr>
          <w:rFonts w:ascii="Arial" w:hAnsi="Arial" w:cs="Arial"/>
          <w:sz w:val="24"/>
          <w:szCs w:val="24"/>
        </w:rPr>
        <w:t xml:space="preserve"> y el Poder Judicial durante la ejecución </w:t>
      </w:r>
      <w:r>
        <w:rPr>
          <w:rFonts w:ascii="Arial" w:hAnsi="Arial" w:cs="Arial"/>
          <w:sz w:val="24"/>
          <w:szCs w:val="24"/>
        </w:rPr>
        <w:t>d</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z w:val="24"/>
          <w:szCs w:val="24"/>
        </w:rPr>
        <w:t>.</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Tramitar ante el Poder Judicial, las Órdenes de Cambio ó Modificaciones al Contrato</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Dar asesoría y evacuar las consultas del Poder Judi</w:t>
      </w:r>
      <w:r>
        <w:rPr>
          <w:rFonts w:ascii="Arial" w:hAnsi="Arial" w:cs="Arial"/>
          <w:sz w:val="24"/>
          <w:szCs w:val="24"/>
        </w:rPr>
        <w:t>cial con relación a la prestación del Servicio</w:t>
      </w:r>
      <w:r w:rsidRPr="00CB1D2D">
        <w:rPr>
          <w:rFonts w:ascii="Arial" w:hAnsi="Arial" w:cs="Arial"/>
          <w:sz w:val="24"/>
          <w:szCs w:val="24"/>
        </w:rPr>
        <w:t>.</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Presentar su decisión por escrito dentro de un tiempo prudencial, acerca de los reclamos, desacuerdos y otros asuntos en relación con </w:t>
      </w:r>
      <w:r>
        <w:rPr>
          <w:rFonts w:ascii="Arial" w:hAnsi="Arial" w:cs="Arial"/>
          <w:sz w:val="24"/>
          <w:szCs w:val="24"/>
        </w:rPr>
        <w:t>la prestación del Servicio</w:t>
      </w:r>
      <w:r w:rsidRPr="00CB1D2D">
        <w:rPr>
          <w:rFonts w:ascii="Arial" w:hAnsi="Arial" w:cs="Arial"/>
          <w:sz w:val="24"/>
          <w:szCs w:val="24"/>
        </w:rPr>
        <w:t xml:space="preserve"> con la interpretación del contrato.</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Pr>
          <w:rFonts w:ascii="Arial" w:hAnsi="Arial" w:cs="Arial"/>
          <w:sz w:val="24"/>
          <w:szCs w:val="24"/>
        </w:rPr>
        <w:t>Informar de cualquier</w:t>
      </w:r>
      <w:r w:rsidRPr="00CB1D2D">
        <w:rPr>
          <w:rFonts w:ascii="Arial" w:hAnsi="Arial" w:cs="Arial"/>
          <w:sz w:val="24"/>
          <w:szCs w:val="24"/>
        </w:rPr>
        <w:t xml:space="preserve"> evaluación al Poder Judicial.</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Tener libre acc</w:t>
      </w:r>
      <w:r w:rsidR="00100BFD">
        <w:rPr>
          <w:rFonts w:ascii="Arial" w:hAnsi="Arial" w:cs="Arial"/>
          <w:sz w:val="24"/>
          <w:szCs w:val="24"/>
        </w:rPr>
        <w:t xml:space="preserve">eso en todo momento al equipo de la prestación </w:t>
      </w:r>
      <w:r>
        <w:rPr>
          <w:rFonts w:ascii="Arial" w:hAnsi="Arial" w:cs="Arial"/>
          <w:sz w:val="24"/>
          <w:szCs w:val="24"/>
        </w:rPr>
        <w:t>del servicio</w:t>
      </w:r>
      <w:r w:rsidRPr="00CB1D2D">
        <w:rPr>
          <w:rFonts w:ascii="Arial" w:hAnsi="Arial" w:cs="Arial"/>
          <w:sz w:val="24"/>
          <w:szCs w:val="24"/>
        </w:rPr>
        <w:t>.</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Asesorar y recomendar al Poder Judicial, cuanto sean necesario, para lograr acuerdos relacionados con variaciones de costos, debidos a circunstancias imprevistas durante la ejecución </w:t>
      </w:r>
      <w:r>
        <w:rPr>
          <w:rFonts w:ascii="Arial" w:hAnsi="Arial" w:cs="Arial"/>
          <w:sz w:val="24"/>
          <w:szCs w:val="24"/>
        </w:rPr>
        <w:t>d</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z w:val="24"/>
          <w:szCs w:val="24"/>
        </w:rPr>
        <w:t>.</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Participar en la recepción parcial y total </w:t>
      </w:r>
      <w:r>
        <w:rPr>
          <w:rFonts w:ascii="Arial" w:hAnsi="Arial" w:cs="Arial"/>
          <w:sz w:val="24"/>
          <w:szCs w:val="24"/>
        </w:rPr>
        <w:t>d</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z w:val="24"/>
          <w:szCs w:val="24"/>
        </w:rPr>
        <w:t xml:space="preserve"> y recomendar la suscripción de las actas de recepción respectivas.</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Informar al Poder Judicial de todo cuanto</w:t>
      </w:r>
      <w:r>
        <w:rPr>
          <w:rFonts w:ascii="Arial" w:hAnsi="Arial" w:cs="Arial"/>
          <w:sz w:val="24"/>
          <w:szCs w:val="24"/>
        </w:rPr>
        <w:t xml:space="preserve"> ocurra durante la ejecución de</w:t>
      </w:r>
      <w:r>
        <w:rPr>
          <w:rFonts w:ascii="Arial" w:hAnsi="Arial" w:cs="Arial"/>
          <w:snapToGrid w:val="0"/>
          <w:sz w:val="24"/>
          <w:szCs w:val="24"/>
          <w:lang w:val="es-HN"/>
        </w:rPr>
        <w:t>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z w:val="24"/>
          <w:szCs w:val="24"/>
        </w:rPr>
        <w:t>.</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Comunicar al Poder Judicial para decidir la suspensión </w:t>
      </w:r>
      <w:r>
        <w:rPr>
          <w:rFonts w:ascii="Arial" w:hAnsi="Arial" w:cs="Arial"/>
          <w:sz w:val="24"/>
          <w:szCs w:val="24"/>
        </w:rPr>
        <w:t>d</w:t>
      </w:r>
      <w:r>
        <w:rPr>
          <w:rFonts w:ascii="Arial" w:hAnsi="Arial" w:cs="Arial"/>
          <w:snapToGrid w:val="0"/>
          <w:sz w:val="24"/>
          <w:szCs w:val="24"/>
          <w:lang w:val="es-HN"/>
        </w:rPr>
        <w:t>el Servicio de</w:t>
      </w:r>
      <w:r w:rsidRPr="00CB1D2D">
        <w:rPr>
          <w:rFonts w:ascii="Arial" w:hAnsi="Arial" w:cs="Arial"/>
          <w:snapToGrid w:val="0"/>
          <w:sz w:val="24"/>
          <w:szCs w:val="24"/>
          <w:lang w:val="es-HN"/>
        </w:rPr>
        <w:t xml:space="preserve"> </w:t>
      </w:r>
      <w:r w:rsidR="00996133">
        <w:rPr>
          <w:rFonts w:ascii="Arial" w:hAnsi="Arial" w:cs="Arial"/>
          <w:snapToGrid w:val="0"/>
          <w:sz w:val="24"/>
          <w:szCs w:val="24"/>
          <w:lang w:val="es-HN"/>
        </w:rPr>
        <w:t>Arrendamiento</w:t>
      </w:r>
      <w:r w:rsidRPr="00CB1D2D">
        <w:rPr>
          <w:rFonts w:ascii="Arial" w:hAnsi="Arial" w:cs="Arial"/>
          <w:sz w:val="24"/>
          <w:szCs w:val="24"/>
        </w:rPr>
        <w:t xml:space="preserve"> total o parcial, cuando se presente el caso de una situación persistente mal ejecutada o empleo de materiales no especificados.</w:t>
      </w:r>
    </w:p>
    <w:p w:rsidR="00EE3FAD" w:rsidRPr="00CB1D2D" w:rsidRDefault="00EE3FAD" w:rsidP="00F113CD">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Dar seguimiento a la ejecución </w:t>
      </w:r>
      <w:r>
        <w:rPr>
          <w:rFonts w:ascii="Arial" w:hAnsi="Arial" w:cs="Arial"/>
          <w:sz w:val="24"/>
          <w:szCs w:val="24"/>
        </w:rPr>
        <w:t xml:space="preserve">del contrato por parte </w:t>
      </w:r>
      <w:r w:rsidRPr="00CB1D2D">
        <w:rPr>
          <w:rFonts w:ascii="Arial" w:hAnsi="Arial" w:cs="Arial"/>
          <w:sz w:val="24"/>
          <w:szCs w:val="24"/>
        </w:rPr>
        <w:t>a la Dirección Administrativa.</w:t>
      </w:r>
    </w:p>
    <w:p w:rsidR="00EE3FAD" w:rsidRPr="00CB1D2D" w:rsidRDefault="00EE3FAD" w:rsidP="00F113CD">
      <w:pPr>
        <w:pStyle w:val="Ttulo1"/>
        <w:numPr>
          <w:ilvl w:val="1"/>
          <w:numId w:val="15"/>
        </w:numPr>
        <w:ind w:left="360" w:hanging="360"/>
        <w:jc w:val="both"/>
        <w:rPr>
          <w:rFonts w:ascii="Arial" w:hAnsi="Arial" w:cs="Arial"/>
          <w:sz w:val="24"/>
          <w:szCs w:val="24"/>
        </w:rPr>
      </w:pPr>
      <w:bookmarkStart w:id="221" w:name="_Toc238963956"/>
      <w:r w:rsidRPr="00CB1D2D">
        <w:rPr>
          <w:rFonts w:ascii="Arial" w:hAnsi="Arial" w:cs="Arial"/>
          <w:b w:val="0"/>
          <w:sz w:val="24"/>
          <w:szCs w:val="24"/>
        </w:rPr>
        <w:t xml:space="preserve"> </w:t>
      </w:r>
      <w:bookmarkEnd w:id="221"/>
    </w:p>
    <w:p w:rsidR="00EE3FAD" w:rsidRPr="00CB1D2D" w:rsidRDefault="00EE3FAD" w:rsidP="00F113CD">
      <w:pPr>
        <w:pStyle w:val="Ttulo1"/>
        <w:numPr>
          <w:ilvl w:val="1"/>
          <w:numId w:val="15"/>
        </w:numPr>
        <w:ind w:left="360" w:hanging="360"/>
        <w:jc w:val="both"/>
        <w:rPr>
          <w:rFonts w:ascii="Arial" w:hAnsi="Arial" w:cs="Arial"/>
          <w:b w:val="0"/>
          <w:iCs/>
          <w:snapToGrid w:val="0"/>
          <w:sz w:val="24"/>
          <w:szCs w:val="24"/>
        </w:rPr>
      </w:pPr>
      <w:bookmarkStart w:id="222" w:name="_Toc238963967"/>
      <w:bookmarkStart w:id="223" w:name="_Toc304812751"/>
      <w:bookmarkStart w:id="224" w:name="_Toc482177811"/>
      <w:bookmarkStart w:id="225" w:name="_Toc22276294"/>
      <w:r>
        <w:rPr>
          <w:rFonts w:ascii="Arial" w:hAnsi="Arial" w:cs="Arial"/>
          <w:b w:val="0"/>
          <w:iCs/>
          <w:snapToGrid w:val="0"/>
          <w:sz w:val="24"/>
          <w:szCs w:val="24"/>
        </w:rPr>
        <w:t>4.2</w:t>
      </w:r>
      <w:r w:rsidRPr="00CB1D2D">
        <w:rPr>
          <w:rFonts w:ascii="Arial" w:hAnsi="Arial" w:cs="Arial"/>
          <w:b w:val="0"/>
          <w:iCs/>
          <w:snapToGrid w:val="0"/>
          <w:sz w:val="24"/>
          <w:szCs w:val="24"/>
        </w:rPr>
        <w:t xml:space="preserve"> PAGOS Y TERMINACIÓN</w:t>
      </w:r>
      <w:bookmarkEnd w:id="222"/>
      <w:bookmarkEnd w:id="223"/>
      <w:bookmarkEnd w:id="224"/>
      <w:bookmarkEnd w:id="225"/>
    </w:p>
    <w:p w:rsidR="00EE3FAD" w:rsidRPr="00CB1D2D" w:rsidRDefault="00EE3FAD" w:rsidP="00F113CD">
      <w:pPr>
        <w:pStyle w:val="Ttulo1"/>
        <w:numPr>
          <w:ilvl w:val="2"/>
          <w:numId w:val="15"/>
        </w:numPr>
        <w:ind w:left="1004" w:hanging="720"/>
        <w:jc w:val="both"/>
        <w:rPr>
          <w:rFonts w:ascii="Arial" w:hAnsi="Arial" w:cs="Arial"/>
          <w:b w:val="0"/>
          <w:iCs/>
          <w:snapToGrid w:val="0"/>
          <w:sz w:val="24"/>
          <w:szCs w:val="24"/>
        </w:rPr>
      </w:pPr>
      <w:bookmarkStart w:id="226" w:name="_Toc304812752"/>
      <w:bookmarkStart w:id="227" w:name="_Toc482177812"/>
      <w:bookmarkStart w:id="228" w:name="_Toc22276295"/>
      <w:r>
        <w:rPr>
          <w:rFonts w:ascii="Arial" w:hAnsi="Arial" w:cs="Arial"/>
          <w:b w:val="0"/>
          <w:iCs/>
          <w:snapToGrid w:val="0"/>
          <w:sz w:val="24"/>
          <w:szCs w:val="24"/>
        </w:rPr>
        <w:t>4.2</w:t>
      </w:r>
      <w:r w:rsidRPr="00CB1D2D">
        <w:rPr>
          <w:rFonts w:ascii="Arial" w:hAnsi="Arial" w:cs="Arial"/>
          <w:b w:val="0"/>
          <w:iCs/>
          <w:snapToGrid w:val="0"/>
          <w:sz w:val="24"/>
          <w:szCs w:val="24"/>
        </w:rPr>
        <w:t>.1 MONEDA</w:t>
      </w:r>
      <w:bookmarkEnd w:id="226"/>
      <w:bookmarkEnd w:id="227"/>
      <w:bookmarkEnd w:id="228"/>
    </w:p>
    <w:p w:rsidR="00EE3FAD" w:rsidRDefault="00EE3FAD" w:rsidP="00EE3FAD">
      <w:pPr>
        <w:rPr>
          <w:rFonts w:ascii="Arial" w:hAnsi="Arial" w:cs="Arial"/>
          <w:sz w:val="24"/>
          <w:szCs w:val="24"/>
        </w:rPr>
      </w:pPr>
      <w:r w:rsidRPr="00CB1D2D">
        <w:rPr>
          <w:rFonts w:ascii="Arial" w:hAnsi="Arial" w:cs="Arial"/>
          <w:sz w:val="24"/>
          <w:szCs w:val="24"/>
        </w:rPr>
        <w:t>Todos los pagos serán hechos en Lempiras, que es la moneda oficial de la República</w:t>
      </w:r>
      <w:r>
        <w:rPr>
          <w:rFonts w:ascii="Arial" w:hAnsi="Arial" w:cs="Arial"/>
          <w:sz w:val="24"/>
          <w:szCs w:val="24"/>
        </w:rPr>
        <w:t xml:space="preserve"> de Honduras y según lo dispuesto en el </w:t>
      </w:r>
      <w:r w:rsidR="00947175">
        <w:rPr>
          <w:rFonts w:ascii="Arial" w:hAnsi="Arial" w:cs="Arial"/>
          <w:sz w:val="24"/>
          <w:szCs w:val="24"/>
        </w:rPr>
        <w:t>Artículo</w:t>
      </w:r>
      <w:r>
        <w:rPr>
          <w:rFonts w:ascii="Arial" w:hAnsi="Arial" w:cs="Arial"/>
          <w:sz w:val="24"/>
          <w:szCs w:val="24"/>
        </w:rPr>
        <w:t xml:space="preserve"> 77 párrafo sexto de las Disposiciones</w:t>
      </w:r>
      <w:r w:rsidRPr="00946DD3">
        <w:rPr>
          <w:rFonts w:ascii="Arial" w:hAnsi="Arial" w:cs="Arial"/>
          <w:sz w:val="24"/>
          <w:szCs w:val="24"/>
        </w:rPr>
        <w:t xml:space="preserve"> </w:t>
      </w:r>
      <w:r w:rsidRPr="00CB1D2D">
        <w:rPr>
          <w:rFonts w:ascii="Arial" w:hAnsi="Arial" w:cs="Arial"/>
          <w:sz w:val="24"/>
          <w:szCs w:val="24"/>
        </w:rPr>
        <w:t>del Presupuesto General de Ingresos y Egresos de la República y de las Instituciones descentralizadas vigentes</w:t>
      </w:r>
      <w:r>
        <w:rPr>
          <w:rFonts w:ascii="Arial" w:hAnsi="Arial" w:cs="Arial"/>
          <w:sz w:val="24"/>
          <w:szCs w:val="24"/>
        </w:rPr>
        <w:t xml:space="preserve"> que expresa: “ Para evitar desfases en sus presupuestos, se prohíbe a las dependencias del Gobierno: Central, Desconcentrado y Descentralizado, celebrar contratos de arrendamiento dentro del país en una moneda distinta al Lempira; se exceptúa de lo anterior los que así establezcan en Convenios Internacionales”.</w:t>
      </w:r>
    </w:p>
    <w:p w:rsidR="00AD697D" w:rsidRDefault="00AD697D" w:rsidP="00EE3FAD">
      <w:pPr>
        <w:rPr>
          <w:rFonts w:ascii="Arial" w:hAnsi="Arial" w:cs="Arial"/>
          <w:sz w:val="24"/>
          <w:szCs w:val="24"/>
        </w:rPr>
      </w:pPr>
    </w:p>
    <w:p w:rsidR="00EE3FAD" w:rsidRPr="00CB1D2D" w:rsidRDefault="00EE3FAD" w:rsidP="00F113CD">
      <w:pPr>
        <w:pStyle w:val="Ttulo1"/>
        <w:numPr>
          <w:ilvl w:val="1"/>
          <w:numId w:val="15"/>
        </w:numPr>
        <w:ind w:left="360" w:hanging="360"/>
        <w:jc w:val="both"/>
        <w:rPr>
          <w:rFonts w:ascii="Arial" w:hAnsi="Arial" w:cs="Arial"/>
          <w:b w:val="0"/>
          <w:iCs/>
          <w:snapToGrid w:val="0"/>
          <w:sz w:val="24"/>
          <w:szCs w:val="24"/>
        </w:rPr>
      </w:pPr>
      <w:bookmarkStart w:id="229" w:name="_Toc238963972"/>
      <w:bookmarkStart w:id="230" w:name="_Toc304812764"/>
      <w:bookmarkStart w:id="231" w:name="_Toc482177823"/>
      <w:bookmarkStart w:id="232" w:name="_Toc22276296"/>
      <w:r>
        <w:rPr>
          <w:rFonts w:ascii="Arial" w:hAnsi="Arial" w:cs="Arial"/>
          <w:b w:val="0"/>
          <w:iCs/>
          <w:snapToGrid w:val="0"/>
          <w:sz w:val="24"/>
          <w:szCs w:val="24"/>
        </w:rPr>
        <w:t>4.3</w:t>
      </w:r>
      <w:r w:rsidRPr="00CB1D2D">
        <w:rPr>
          <w:rFonts w:ascii="Arial" w:hAnsi="Arial" w:cs="Arial"/>
          <w:b w:val="0"/>
          <w:iCs/>
          <w:snapToGrid w:val="0"/>
          <w:sz w:val="24"/>
          <w:szCs w:val="24"/>
        </w:rPr>
        <w:t xml:space="preserve"> RESOLUCIÓN DEL CONTRATO.</w:t>
      </w:r>
      <w:bookmarkEnd w:id="229"/>
      <w:bookmarkEnd w:id="230"/>
      <w:bookmarkEnd w:id="231"/>
      <w:bookmarkEnd w:id="232"/>
    </w:p>
    <w:p w:rsidR="00EE3FAD" w:rsidRPr="00CB1D2D" w:rsidRDefault="00EE3FAD" w:rsidP="00EE3FAD">
      <w:pPr>
        <w:rPr>
          <w:rFonts w:ascii="Arial" w:hAnsi="Arial" w:cs="Arial"/>
          <w:sz w:val="24"/>
          <w:szCs w:val="24"/>
        </w:rPr>
      </w:pPr>
      <w:r w:rsidRPr="00CB1D2D">
        <w:rPr>
          <w:rFonts w:ascii="Arial" w:hAnsi="Arial" w:cs="Arial"/>
          <w:sz w:val="24"/>
          <w:szCs w:val="24"/>
        </w:rPr>
        <w:t>Son causas de resolución de Contrato:</w:t>
      </w:r>
    </w:p>
    <w:p w:rsidR="00EE3FAD" w:rsidRPr="00CB1D2D" w:rsidRDefault="00EE3FAD" w:rsidP="00F113CD">
      <w:pPr>
        <w:numPr>
          <w:ilvl w:val="0"/>
          <w:numId w:val="12"/>
        </w:numPr>
        <w:tabs>
          <w:tab w:val="clear" w:pos="720"/>
          <w:tab w:val="num" w:pos="284"/>
        </w:tabs>
        <w:ind w:left="284"/>
        <w:rPr>
          <w:rFonts w:ascii="Arial" w:hAnsi="Arial" w:cs="Arial"/>
          <w:sz w:val="24"/>
          <w:szCs w:val="24"/>
        </w:rPr>
      </w:pPr>
      <w:r w:rsidRPr="00CB1D2D">
        <w:rPr>
          <w:rFonts w:ascii="Arial" w:hAnsi="Arial" w:cs="Arial"/>
          <w:sz w:val="24"/>
          <w:szCs w:val="24"/>
        </w:rPr>
        <w:t>El grave o reiterado incumplimiento de las cláusulas convenidas.</w:t>
      </w:r>
    </w:p>
    <w:p w:rsidR="00EE3FAD" w:rsidRPr="00CB1D2D" w:rsidRDefault="00EE3FAD" w:rsidP="00F113CD">
      <w:pPr>
        <w:numPr>
          <w:ilvl w:val="0"/>
          <w:numId w:val="12"/>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lastRenderedPageBreak/>
          <w:t>La Falta</w:t>
        </w:r>
      </w:smartTag>
      <w:r w:rsidRPr="00CB1D2D">
        <w:rPr>
          <w:rFonts w:ascii="Arial" w:hAnsi="Arial" w:cs="Arial"/>
          <w:sz w:val="24"/>
          <w:szCs w:val="24"/>
        </w:rPr>
        <w:t xml:space="preserve"> de constitución de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 Contrato o de las demás Garantías a cargo del contratista dentro de los plazos correspondientes.</w:t>
      </w:r>
    </w:p>
    <w:p w:rsidR="00EE3FAD" w:rsidRPr="00CB1D2D" w:rsidRDefault="00EE3FAD" w:rsidP="00F113CD">
      <w:pPr>
        <w:numPr>
          <w:ilvl w:val="0"/>
          <w:numId w:val="12"/>
        </w:numPr>
        <w:tabs>
          <w:tab w:val="clear" w:pos="720"/>
          <w:tab w:val="num" w:pos="284"/>
        </w:tabs>
        <w:ind w:left="284"/>
        <w:rPr>
          <w:rFonts w:ascii="Arial" w:hAnsi="Arial" w:cs="Arial"/>
          <w:sz w:val="24"/>
          <w:szCs w:val="24"/>
        </w:rPr>
      </w:pPr>
      <w:r w:rsidRPr="00CB1D2D">
        <w:rPr>
          <w:rFonts w:ascii="Arial" w:hAnsi="Arial" w:cs="Arial"/>
          <w:sz w:val="24"/>
          <w:szCs w:val="24"/>
        </w:rPr>
        <w:t>La disolución de la sociedad Mercantil del contratista;</w:t>
      </w:r>
    </w:p>
    <w:p w:rsidR="00EE3FAD" w:rsidRPr="00CB1D2D" w:rsidRDefault="00EE3FAD" w:rsidP="00F113CD">
      <w:pPr>
        <w:numPr>
          <w:ilvl w:val="0"/>
          <w:numId w:val="12"/>
        </w:numPr>
        <w:tabs>
          <w:tab w:val="clear" w:pos="720"/>
          <w:tab w:val="num" w:pos="284"/>
        </w:tabs>
        <w:ind w:left="284"/>
        <w:rPr>
          <w:rFonts w:ascii="Arial" w:hAnsi="Arial" w:cs="Arial"/>
          <w:sz w:val="24"/>
          <w:szCs w:val="24"/>
        </w:rPr>
      </w:pPr>
      <w:r w:rsidRPr="00CB1D2D">
        <w:rPr>
          <w:rFonts w:ascii="Arial" w:hAnsi="Arial" w:cs="Arial"/>
          <w:sz w:val="24"/>
          <w:szCs w:val="24"/>
        </w:rPr>
        <w:t xml:space="preserve">La declaración de quiebra del </w:t>
      </w:r>
      <w:r>
        <w:rPr>
          <w:rFonts w:ascii="Arial" w:hAnsi="Arial" w:cs="Arial"/>
          <w:sz w:val="24"/>
          <w:szCs w:val="24"/>
        </w:rPr>
        <w:t>Arrendatario</w:t>
      </w:r>
      <w:r w:rsidRPr="00CB1D2D">
        <w:rPr>
          <w:rFonts w:ascii="Arial" w:hAnsi="Arial" w:cs="Arial"/>
          <w:sz w:val="24"/>
          <w:szCs w:val="24"/>
        </w:rPr>
        <w:t xml:space="preserve"> o su comprobada incapacidad financiera;</w:t>
      </w:r>
    </w:p>
    <w:p w:rsidR="00EE3FAD" w:rsidRPr="00CB1D2D" w:rsidRDefault="00EE3FAD" w:rsidP="00F113CD">
      <w:pPr>
        <w:numPr>
          <w:ilvl w:val="0"/>
          <w:numId w:val="12"/>
        </w:numPr>
        <w:tabs>
          <w:tab w:val="clear" w:pos="720"/>
          <w:tab w:val="num" w:pos="284"/>
        </w:tabs>
        <w:ind w:left="284"/>
        <w:rPr>
          <w:rFonts w:ascii="Arial" w:hAnsi="Arial" w:cs="Arial"/>
          <w:sz w:val="24"/>
          <w:szCs w:val="24"/>
        </w:rPr>
      </w:pPr>
      <w:r w:rsidRPr="00CB1D2D">
        <w:rPr>
          <w:rFonts w:ascii="Arial" w:hAnsi="Arial" w:cs="Arial"/>
          <w:sz w:val="24"/>
          <w:szCs w:val="24"/>
        </w:rPr>
        <w:t>Los motivos de interés público o las circunstancias imperativas calificadas como caso fortuito o fuerza mayor, sobrevivientes a la celebración de este Contrato, que imposibiliten o agraven desproporcionadamente su ejecución;</w:t>
      </w:r>
    </w:p>
    <w:p w:rsidR="00EE3FAD" w:rsidRPr="00CB1D2D" w:rsidRDefault="00EE3FAD" w:rsidP="00F113CD">
      <w:pPr>
        <w:numPr>
          <w:ilvl w:val="0"/>
          <w:numId w:val="12"/>
        </w:numPr>
        <w:tabs>
          <w:tab w:val="clear" w:pos="720"/>
          <w:tab w:val="num" w:pos="284"/>
        </w:tabs>
        <w:ind w:left="284"/>
        <w:rPr>
          <w:rFonts w:ascii="Arial" w:hAnsi="Arial" w:cs="Arial"/>
          <w:sz w:val="24"/>
          <w:szCs w:val="24"/>
        </w:rPr>
      </w:pPr>
      <w:r w:rsidRPr="00CB1D2D">
        <w:rPr>
          <w:rFonts w:ascii="Arial" w:hAnsi="Arial" w:cs="Arial"/>
          <w:sz w:val="24"/>
          <w:szCs w:val="24"/>
        </w:rPr>
        <w:t>Mutuo acuerdo de las partes; y</w:t>
      </w:r>
    </w:p>
    <w:p w:rsidR="00EE3FAD" w:rsidRPr="00CB1D2D" w:rsidRDefault="00EE3FAD" w:rsidP="00F113CD">
      <w:pPr>
        <w:numPr>
          <w:ilvl w:val="0"/>
          <w:numId w:val="12"/>
        </w:numPr>
        <w:tabs>
          <w:tab w:val="clear" w:pos="720"/>
          <w:tab w:val="num" w:pos="284"/>
        </w:tabs>
        <w:ind w:left="284"/>
        <w:rPr>
          <w:rFonts w:ascii="Arial" w:hAnsi="Arial" w:cs="Arial"/>
          <w:sz w:val="24"/>
          <w:szCs w:val="24"/>
        </w:rPr>
      </w:pPr>
      <w:r w:rsidRPr="00CB1D2D">
        <w:rPr>
          <w:rFonts w:ascii="Arial" w:hAnsi="Arial" w:cs="Arial"/>
          <w:sz w:val="24"/>
          <w:szCs w:val="24"/>
        </w:rPr>
        <w:t>Las demás que establezca expresamente el contrato.</w:t>
      </w:r>
    </w:p>
    <w:p w:rsidR="00EE3FAD" w:rsidRPr="00CB1D2D" w:rsidRDefault="00EE3FAD" w:rsidP="00EE3FAD">
      <w:pPr>
        <w:rPr>
          <w:rFonts w:ascii="Arial" w:hAnsi="Arial" w:cs="Arial"/>
          <w:sz w:val="24"/>
          <w:szCs w:val="24"/>
        </w:rPr>
      </w:pPr>
    </w:p>
    <w:p w:rsidR="00EE3FAD" w:rsidRPr="00CB1D2D" w:rsidRDefault="00EE3FAD" w:rsidP="00EE3FAD">
      <w:pPr>
        <w:rPr>
          <w:rFonts w:ascii="Arial" w:hAnsi="Arial" w:cs="Arial"/>
          <w:sz w:val="24"/>
          <w:szCs w:val="24"/>
        </w:rPr>
      </w:pPr>
      <w:r w:rsidRPr="00CB1D2D">
        <w:rPr>
          <w:rFonts w:ascii="Arial" w:hAnsi="Arial" w:cs="Arial"/>
          <w:sz w:val="24"/>
          <w:szCs w:val="24"/>
        </w:rPr>
        <w:t xml:space="preserve">Cuando el contrato se resuelva por algunas de las causas anteriormente indicadas se aplicará lo prescrito en el artículo 127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y el artículo 253 del Reglamento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w:t>
      </w:r>
    </w:p>
    <w:p w:rsidR="00EE3FAD" w:rsidRPr="00CB1D2D" w:rsidRDefault="00EE3FAD" w:rsidP="00EE3FAD">
      <w:pPr>
        <w:rPr>
          <w:rFonts w:ascii="Arial" w:hAnsi="Arial" w:cs="Arial"/>
          <w:b/>
          <w:sz w:val="24"/>
          <w:szCs w:val="24"/>
        </w:rPr>
      </w:pPr>
    </w:p>
    <w:p w:rsidR="00EE3FAD" w:rsidRPr="00CB1D2D" w:rsidRDefault="00EE3FAD" w:rsidP="00F113CD">
      <w:pPr>
        <w:pStyle w:val="Ttulo1"/>
        <w:numPr>
          <w:ilvl w:val="2"/>
          <w:numId w:val="15"/>
        </w:numPr>
        <w:ind w:left="1004" w:hanging="720"/>
        <w:jc w:val="both"/>
        <w:rPr>
          <w:rFonts w:ascii="Arial" w:hAnsi="Arial" w:cs="Arial"/>
          <w:b w:val="0"/>
          <w:iCs/>
          <w:snapToGrid w:val="0"/>
          <w:sz w:val="24"/>
          <w:szCs w:val="24"/>
        </w:rPr>
      </w:pPr>
      <w:bookmarkStart w:id="233" w:name="_Toc304812765"/>
      <w:bookmarkStart w:id="234" w:name="_Toc482177824"/>
      <w:bookmarkStart w:id="235" w:name="_Toc22276297"/>
      <w:r w:rsidRPr="00CB1D2D">
        <w:rPr>
          <w:rFonts w:ascii="Arial" w:hAnsi="Arial" w:cs="Arial"/>
          <w:b w:val="0"/>
          <w:iCs/>
          <w:snapToGrid w:val="0"/>
          <w:sz w:val="24"/>
          <w:szCs w:val="24"/>
        </w:rPr>
        <w:t>4.</w:t>
      </w:r>
      <w:r>
        <w:rPr>
          <w:rFonts w:ascii="Arial" w:hAnsi="Arial" w:cs="Arial"/>
          <w:b w:val="0"/>
          <w:iCs/>
          <w:snapToGrid w:val="0"/>
          <w:sz w:val="24"/>
          <w:szCs w:val="24"/>
        </w:rPr>
        <w:t>4</w:t>
      </w:r>
      <w:r w:rsidRPr="00CB1D2D">
        <w:rPr>
          <w:rFonts w:ascii="Arial" w:hAnsi="Arial" w:cs="Arial"/>
          <w:b w:val="0"/>
          <w:iCs/>
          <w:snapToGrid w:val="0"/>
          <w:sz w:val="24"/>
          <w:szCs w:val="24"/>
        </w:rPr>
        <w:t xml:space="preserve"> CAUSALES IMPUTABLES AL </w:t>
      </w:r>
      <w:r>
        <w:rPr>
          <w:rFonts w:ascii="Arial" w:hAnsi="Arial" w:cs="Arial"/>
          <w:b w:val="0"/>
          <w:iCs/>
          <w:snapToGrid w:val="0"/>
          <w:sz w:val="24"/>
          <w:szCs w:val="24"/>
        </w:rPr>
        <w:t>ARRENDATARIO</w:t>
      </w:r>
      <w:bookmarkEnd w:id="233"/>
      <w:bookmarkEnd w:id="234"/>
      <w:bookmarkEnd w:id="235"/>
      <w:r>
        <w:rPr>
          <w:rFonts w:ascii="Arial" w:hAnsi="Arial" w:cs="Arial"/>
          <w:b w:val="0"/>
          <w:iCs/>
          <w:snapToGrid w:val="0"/>
          <w:sz w:val="24"/>
          <w:szCs w:val="24"/>
        </w:rPr>
        <w:t xml:space="preserve"> </w:t>
      </w:r>
    </w:p>
    <w:p w:rsidR="00EE3FAD" w:rsidRPr="00CB1D2D" w:rsidRDefault="00EE3FAD" w:rsidP="00EE3FAD">
      <w:pPr>
        <w:rPr>
          <w:rFonts w:ascii="Arial" w:hAnsi="Arial" w:cs="Arial"/>
          <w:sz w:val="24"/>
          <w:szCs w:val="24"/>
        </w:rPr>
      </w:pPr>
      <w:r w:rsidRPr="00CB1D2D">
        <w:rPr>
          <w:rFonts w:ascii="Arial" w:hAnsi="Arial" w:cs="Arial"/>
          <w:sz w:val="24"/>
          <w:szCs w:val="24"/>
        </w:rPr>
        <w:t xml:space="preserve">Cuando la resolución se deba a causas imputables al </w:t>
      </w:r>
      <w:r>
        <w:rPr>
          <w:rFonts w:ascii="Arial" w:hAnsi="Arial" w:cs="Arial"/>
          <w:sz w:val="24"/>
          <w:szCs w:val="24"/>
        </w:rPr>
        <w:t>Arrendatario</w:t>
      </w:r>
      <w:r w:rsidRPr="00CB1D2D">
        <w:rPr>
          <w:rFonts w:ascii="Arial" w:hAnsi="Arial" w:cs="Arial"/>
          <w:sz w:val="24"/>
          <w:szCs w:val="24"/>
        </w:rPr>
        <w:t xml:space="preserve">, el Poder </w:t>
      </w:r>
      <w:r w:rsidR="00CA4495" w:rsidRPr="00CB1D2D">
        <w:rPr>
          <w:rFonts w:ascii="Arial" w:hAnsi="Arial" w:cs="Arial"/>
          <w:sz w:val="24"/>
          <w:szCs w:val="24"/>
        </w:rPr>
        <w:t>Judicial por</w:t>
      </w:r>
      <w:r w:rsidRPr="00CB1D2D">
        <w:rPr>
          <w:rFonts w:ascii="Arial" w:hAnsi="Arial" w:cs="Arial"/>
          <w:sz w:val="24"/>
          <w:szCs w:val="24"/>
        </w:rPr>
        <w:t xml:space="preserve"> motivos de interés público sobrevivientes a la celebración de este Contrato que imposibiliten su ejecución lo declarará de oficio, y hará efectiva la respectiva Garantía de C</w:t>
      </w:r>
      <w:r>
        <w:rPr>
          <w:rFonts w:ascii="Arial" w:hAnsi="Arial" w:cs="Arial"/>
          <w:sz w:val="24"/>
          <w:szCs w:val="24"/>
        </w:rPr>
        <w:t>umplimiento.</w:t>
      </w:r>
    </w:p>
    <w:p w:rsidR="00EE3FAD" w:rsidRPr="00CB1D2D" w:rsidRDefault="00EE3FAD" w:rsidP="00EE3FAD">
      <w:pPr>
        <w:rPr>
          <w:rFonts w:ascii="Arial" w:hAnsi="Arial" w:cs="Arial"/>
          <w:sz w:val="24"/>
          <w:szCs w:val="24"/>
        </w:rPr>
      </w:pPr>
      <w:r w:rsidRPr="00CB1D2D">
        <w:rPr>
          <w:rFonts w:ascii="Arial" w:hAnsi="Arial" w:cs="Arial"/>
          <w:sz w:val="24"/>
          <w:szCs w:val="24"/>
        </w:rPr>
        <w:t xml:space="preserve">El acuerdo de resolución del Contrato se notificará personalmente al </w:t>
      </w:r>
      <w:r>
        <w:rPr>
          <w:rFonts w:ascii="Arial" w:hAnsi="Arial" w:cs="Arial"/>
          <w:sz w:val="24"/>
          <w:szCs w:val="24"/>
        </w:rPr>
        <w:t>arrendatario</w:t>
      </w:r>
      <w:r w:rsidRPr="00CB1D2D">
        <w:rPr>
          <w:rFonts w:ascii="Arial" w:hAnsi="Arial" w:cs="Arial"/>
          <w:sz w:val="24"/>
          <w:szCs w:val="24"/>
        </w:rPr>
        <w:t xml:space="preserve"> o por medio de su Representante Legal.</w:t>
      </w:r>
    </w:p>
    <w:p w:rsidR="00EE3FAD" w:rsidRPr="00CB1D2D" w:rsidRDefault="00EE3FAD" w:rsidP="00EE3FAD">
      <w:pPr>
        <w:rPr>
          <w:rFonts w:ascii="Arial" w:hAnsi="Arial" w:cs="Arial"/>
          <w:sz w:val="24"/>
          <w:szCs w:val="24"/>
        </w:rPr>
      </w:pPr>
      <w:r w:rsidRPr="00CB1D2D">
        <w:rPr>
          <w:rFonts w:ascii="Arial" w:hAnsi="Arial" w:cs="Arial"/>
          <w:sz w:val="24"/>
          <w:szCs w:val="24"/>
        </w:rPr>
        <w:t xml:space="preserve">Una vez firme o consentida la resolución del Contrato, si hubiere un remanente a su favor, el </w:t>
      </w:r>
      <w:r>
        <w:rPr>
          <w:rFonts w:ascii="Arial" w:hAnsi="Arial" w:cs="Arial"/>
          <w:sz w:val="24"/>
          <w:szCs w:val="24"/>
        </w:rPr>
        <w:t>arrendatario</w:t>
      </w:r>
      <w:r w:rsidRPr="00CB1D2D">
        <w:rPr>
          <w:rFonts w:ascii="Arial" w:hAnsi="Arial" w:cs="Arial"/>
          <w:sz w:val="24"/>
          <w:szCs w:val="24"/>
        </w:rPr>
        <w:t xml:space="preserve"> tendrá derecho a la liquidación del mismo y al pago de las prestaciones ejecutadas de acuerdo con las estipulaciones del Contrato.</w:t>
      </w:r>
    </w:p>
    <w:p w:rsidR="00EE3FAD" w:rsidRPr="00CB1D2D" w:rsidRDefault="00EE3FAD" w:rsidP="00EE3FAD">
      <w:pPr>
        <w:rPr>
          <w:rFonts w:ascii="Arial" w:hAnsi="Arial" w:cs="Arial"/>
          <w:b/>
          <w:sz w:val="24"/>
          <w:szCs w:val="24"/>
        </w:rPr>
      </w:pPr>
    </w:p>
    <w:p w:rsidR="00EE3FAD" w:rsidRPr="00CB1D2D" w:rsidRDefault="00EE3FAD" w:rsidP="00F113CD">
      <w:pPr>
        <w:pStyle w:val="Ttulo1"/>
        <w:numPr>
          <w:ilvl w:val="2"/>
          <w:numId w:val="15"/>
        </w:numPr>
        <w:ind w:left="1004" w:hanging="720"/>
        <w:jc w:val="both"/>
        <w:rPr>
          <w:rFonts w:ascii="Arial" w:hAnsi="Arial" w:cs="Arial"/>
          <w:b w:val="0"/>
          <w:iCs/>
          <w:snapToGrid w:val="0"/>
          <w:sz w:val="24"/>
          <w:szCs w:val="24"/>
        </w:rPr>
      </w:pPr>
      <w:bookmarkStart w:id="236" w:name="_Toc304812766"/>
      <w:bookmarkStart w:id="237" w:name="_Toc482177825"/>
      <w:bookmarkStart w:id="238" w:name="_Toc22276298"/>
      <w:r>
        <w:rPr>
          <w:rFonts w:ascii="Arial" w:hAnsi="Arial" w:cs="Arial"/>
          <w:b w:val="0"/>
          <w:iCs/>
          <w:snapToGrid w:val="0"/>
          <w:sz w:val="24"/>
          <w:szCs w:val="24"/>
        </w:rPr>
        <w:t>4.5</w:t>
      </w:r>
      <w:r w:rsidRPr="00CB1D2D">
        <w:rPr>
          <w:rFonts w:ascii="Arial" w:hAnsi="Arial" w:cs="Arial"/>
          <w:b w:val="0"/>
          <w:iCs/>
          <w:snapToGrid w:val="0"/>
          <w:sz w:val="24"/>
          <w:szCs w:val="24"/>
        </w:rPr>
        <w:t xml:space="preserve"> CASOS DE RESOLUCIÓN DEL CONTRATO</w:t>
      </w:r>
      <w:bookmarkEnd w:id="236"/>
      <w:bookmarkEnd w:id="237"/>
      <w:bookmarkEnd w:id="238"/>
    </w:p>
    <w:p w:rsidR="00EE3FAD" w:rsidRPr="00CB1D2D" w:rsidRDefault="00EE3FAD" w:rsidP="00EE3FAD">
      <w:pPr>
        <w:rPr>
          <w:rFonts w:ascii="Arial" w:hAnsi="Arial" w:cs="Arial"/>
          <w:sz w:val="24"/>
          <w:szCs w:val="24"/>
        </w:rPr>
      </w:pPr>
      <w:r w:rsidRPr="00CB1D2D">
        <w:rPr>
          <w:rFonts w:ascii="Arial" w:hAnsi="Arial" w:cs="Arial"/>
          <w:sz w:val="24"/>
          <w:szCs w:val="24"/>
        </w:rPr>
        <w:t>Deberá procederse a la resolución del Contrato en los siguientes casos:</w:t>
      </w:r>
    </w:p>
    <w:p w:rsidR="00EE3FAD" w:rsidRPr="00CB1D2D" w:rsidRDefault="00EE3FAD" w:rsidP="00EE3FAD">
      <w:pPr>
        <w:rPr>
          <w:rFonts w:ascii="Arial" w:hAnsi="Arial" w:cs="Arial"/>
          <w:sz w:val="24"/>
          <w:szCs w:val="24"/>
        </w:rPr>
      </w:pPr>
      <w:r w:rsidRPr="00CB1D2D">
        <w:rPr>
          <w:rFonts w:ascii="Arial" w:hAnsi="Arial" w:cs="Arial"/>
          <w:sz w:val="24"/>
          <w:szCs w:val="24"/>
        </w:rPr>
        <w:t>a. Cuando sea firme el acuerdo que declaró su resolución;</w:t>
      </w:r>
    </w:p>
    <w:p w:rsidR="00EE3FAD" w:rsidRPr="00CB1D2D" w:rsidRDefault="00EE3FAD" w:rsidP="00EE3FAD">
      <w:pPr>
        <w:rPr>
          <w:rFonts w:ascii="Arial" w:hAnsi="Arial" w:cs="Arial"/>
          <w:sz w:val="24"/>
          <w:szCs w:val="24"/>
        </w:rPr>
      </w:pPr>
      <w:r w:rsidRPr="00CB1D2D">
        <w:rPr>
          <w:rFonts w:ascii="Arial" w:hAnsi="Arial" w:cs="Arial"/>
          <w:sz w:val="24"/>
          <w:szCs w:val="24"/>
        </w:rPr>
        <w:t xml:space="preserve">b. Cuando la resolución se hubiere producido por mutuo acuerdo de las partes; </w:t>
      </w:r>
    </w:p>
    <w:p w:rsidR="00EE3FAD" w:rsidRPr="00CB1D2D" w:rsidRDefault="00EE3FAD" w:rsidP="00EE3FAD">
      <w:pPr>
        <w:rPr>
          <w:rFonts w:ascii="Arial" w:hAnsi="Arial" w:cs="Arial"/>
          <w:sz w:val="24"/>
          <w:szCs w:val="24"/>
        </w:rPr>
      </w:pPr>
      <w:r w:rsidRPr="00CB1D2D">
        <w:rPr>
          <w:rFonts w:ascii="Arial" w:hAnsi="Arial" w:cs="Arial"/>
          <w:sz w:val="24"/>
          <w:szCs w:val="24"/>
        </w:rPr>
        <w:t>c. Cuando se hubieren cumplido normalmente</w:t>
      </w:r>
      <w:r>
        <w:rPr>
          <w:rFonts w:ascii="Arial" w:hAnsi="Arial" w:cs="Arial"/>
          <w:sz w:val="24"/>
          <w:szCs w:val="24"/>
        </w:rPr>
        <w:t xml:space="preserve"> las prestaciones de las partes, y todos aquellos contemplados en el </w:t>
      </w:r>
      <w:r w:rsidR="00026E25">
        <w:rPr>
          <w:rFonts w:ascii="Arial" w:hAnsi="Arial" w:cs="Arial"/>
          <w:sz w:val="24"/>
          <w:szCs w:val="24"/>
        </w:rPr>
        <w:t>Artículo</w:t>
      </w:r>
      <w:r>
        <w:rPr>
          <w:rFonts w:ascii="Arial" w:hAnsi="Arial" w:cs="Arial"/>
          <w:sz w:val="24"/>
          <w:szCs w:val="24"/>
        </w:rPr>
        <w:t xml:space="preserve"> 127 de la Ley de Contratación del estado.</w:t>
      </w:r>
    </w:p>
    <w:p w:rsidR="00EE3FAD" w:rsidRPr="00CB1D2D" w:rsidRDefault="00026E25" w:rsidP="00EE3FAD">
      <w:pPr>
        <w:rPr>
          <w:rFonts w:ascii="Arial" w:hAnsi="Arial" w:cs="Arial"/>
          <w:sz w:val="24"/>
          <w:szCs w:val="24"/>
        </w:rPr>
      </w:pPr>
      <w:r w:rsidRPr="00026E25">
        <w:rPr>
          <w:rFonts w:ascii="Arial" w:hAnsi="Arial" w:cs="Arial"/>
          <w:spacing w:val="-3"/>
          <w:sz w:val="24"/>
          <w:szCs w:val="24"/>
          <w:lang w:val="es-HN" w:eastAsia="es-HN"/>
        </w:rPr>
        <w:t xml:space="preserve">Celebrado el Contrato, cualquier diferencia, controversia o conflicto que se produzca entre el </w:t>
      </w:r>
      <w:r w:rsidRPr="00026E25">
        <w:rPr>
          <w:rFonts w:ascii="Arial" w:hAnsi="Arial" w:cs="Arial"/>
          <w:snapToGrid w:val="0"/>
          <w:sz w:val="24"/>
          <w:szCs w:val="24"/>
          <w:lang w:val="es-HN" w:eastAsia="es-HN"/>
        </w:rPr>
        <w:t>Poder Judicial</w:t>
      </w:r>
      <w:r w:rsidRPr="00026E25">
        <w:rPr>
          <w:rFonts w:ascii="Arial" w:hAnsi="Arial" w:cs="Arial"/>
          <w:spacing w:val="-3"/>
          <w:sz w:val="24"/>
          <w:szCs w:val="24"/>
          <w:lang w:val="es-HN" w:eastAsia="es-HN"/>
        </w:rPr>
        <w:t xml:space="preserve"> y el Proveedor, deberá ser resuelta en forma conciliatoria entre ambas partes, siempre y cuando no sea lesivo para los intereses del Estado ni contravengan disposiciones legales</w:t>
      </w:r>
      <w:r w:rsidR="00EE3FAD" w:rsidRPr="00CB1D2D">
        <w:rPr>
          <w:rFonts w:ascii="Arial" w:hAnsi="Arial" w:cs="Arial"/>
          <w:sz w:val="24"/>
          <w:szCs w:val="24"/>
        </w:rPr>
        <w:t>.</w:t>
      </w:r>
    </w:p>
    <w:p w:rsidR="00EE3FAD" w:rsidRPr="00CB1D2D" w:rsidRDefault="00EE3FAD" w:rsidP="00EE3FAD">
      <w:pPr>
        <w:pStyle w:val="Ttulo1"/>
        <w:ind w:left="360"/>
        <w:jc w:val="both"/>
        <w:rPr>
          <w:rFonts w:ascii="Arial" w:hAnsi="Arial" w:cs="Arial"/>
          <w:iCs/>
          <w:snapToGrid w:val="0"/>
          <w:sz w:val="24"/>
          <w:szCs w:val="24"/>
        </w:rPr>
      </w:pPr>
    </w:p>
    <w:p w:rsidR="00EE3FAD" w:rsidRPr="00CB1D2D" w:rsidRDefault="00EE3FAD" w:rsidP="00F113CD">
      <w:pPr>
        <w:pStyle w:val="Ttulo1"/>
        <w:numPr>
          <w:ilvl w:val="2"/>
          <w:numId w:val="15"/>
        </w:numPr>
        <w:ind w:left="1004" w:hanging="720"/>
        <w:jc w:val="both"/>
        <w:rPr>
          <w:rFonts w:ascii="Arial" w:hAnsi="Arial" w:cs="Arial"/>
          <w:b w:val="0"/>
          <w:iCs/>
          <w:snapToGrid w:val="0"/>
          <w:sz w:val="24"/>
          <w:szCs w:val="24"/>
        </w:rPr>
      </w:pPr>
      <w:bookmarkStart w:id="239" w:name="_Toc304812767"/>
      <w:bookmarkStart w:id="240" w:name="_Toc482177826"/>
      <w:bookmarkStart w:id="241" w:name="_Toc22276299"/>
      <w:r>
        <w:rPr>
          <w:rFonts w:ascii="Arial" w:hAnsi="Arial" w:cs="Arial"/>
          <w:b w:val="0"/>
          <w:iCs/>
          <w:snapToGrid w:val="0"/>
          <w:sz w:val="24"/>
          <w:szCs w:val="24"/>
        </w:rPr>
        <w:t>4.6</w:t>
      </w:r>
      <w:r w:rsidRPr="00CB1D2D">
        <w:rPr>
          <w:rFonts w:ascii="Arial" w:hAnsi="Arial" w:cs="Arial"/>
          <w:b w:val="0"/>
          <w:iCs/>
          <w:snapToGrid w:val="0"/>
          <w:sz w:val="24"/>
          <w:szCs w:val="24"/>
        </w:rPr>
        <w:t xml:space="preserve"> RESOLUCIÓN DEL CONTRATO POR CONVENIENCIA</w:t>
      </w:r>
      <w:bookmarkEnd w:id="239"/>
      <w:bookmarkEnd w:id="240"/>
      <w:bookmarkEnd w:id="241"/>
    </w:p>
    <w:p w:rsidR="00EE3FAD" w:rsidRPr="00CB1D2D" w:rsidRDefault="00EE3FAD" w:rsidP="00EE3FAD">
      <w:pPr>
        <w:rPr>
          <w:rFonts w:ascii="Arial" w:hAnsi="Arial" w:cs="Arial"/>
          <w:sz w:val="24"/>
          <w:szCs w:val="24"/>
        </w:rPr>
      </w:pPr>
      <w:r w:rsidRPr="00CB1D2D">
        <w:rPr>
          <w:rFonts w:ascii="Arial" w:hAnsi="Arial" w:cs="Arial"/>
          <w:sz w:val="24"/>
          <w:szCs w:val="24"/>
        </w:rPr>
        <w:t xml:space="preserve">Si por cualquier razón, el Poder Judicial considera que es de conveniencia para los intereses del Estado, terminar el contrato, lo podrá hacer, enviando por escrito al </w:t>
      </w:r>
      <w:r>
        <w:rPr>
          <w:rFonts w:ascii="Arial" w:hAnsi="Arial" w:cs="Arial"/>
          <w:sz w:val="24"/>
          <w:szCs w:val="24"/>
        </w:rPr>
        <w:t>arrendatario</w:t>
      </w:r>
      <w:r w:rsidRPr="00CB1D2D">
        <w:rPr>
          <w:rFonts w:ascii="Arial" w:hAnsi="Arial" w:cs="Arial"/>
          <w:sz w:val="24"/>
          <w:szCs w:val="24"/>
        </w:rPr>
        <w:t xml:space="preserve"> una notificación de terminación.</w:t>
      </w:r>
    </w:p>
    <w:p w:rsidR="00EE3FAD" w:rsidRPr="00CB1D2D" w:rsidRDefault="00EE3FAD" w:rsidP="00EE3FAD">
      <w:pPr>
        <w:rPr>
          <w:rFonts w:ascii="Arial" w:hAnsi="Arial" w:cs="Arial"/>
          <w:sz w:val="24"/>
          <w:szCs w:val="24"/>
        </w:rPr>
      </w:pPr>
      <w:r w:rsidRPr="00CB1D2D">
        <w:rPr>
          <w:rFonts w:ascii="Arial" w:hAnsi="Arial" w:cs="Arial"/>
          <w:sz w:val="24"/>
          <w:szCs w:val="24"/>
        </w:rPr>
        <w:t>Tal notificación deberá ser enviada con (10) diez días calendario de anticipación a la fecha de terminación</w:t>
      </w:r>
      <w:r>
        <w:rPr>
          <w:rFonts w:ascii="Arial" w:hAnsi="Arial" w:cs="Arial"/>
          <w:sz w:val="24"/>
          <w:szCs w:val="24"/>
        </w:rPr>
        <w:t xml:space="preserve"> del contrato</w:t>
      </w:r>
      <w:r w:rsidRPr="00CB1D2D">
        <w:rPr>
          <w:rFonts w:ascii="Arial" w:hAnsi="Arial" w:cs="Arial"/>
          <w:sz w:val="24"/>
          <w:szCs w:val="24"/>
        </w:rPr>
        <w:t>.</w:t>
      </w:r>
    </w:p>
    <w:p w:rsidR="00A16808" w:rsidRPr="00CB1D2D" w:rsidRDefault="00A16808" w:rsidP="00EE3FAD">
      <w:pPr>
        <w:rPr>
          <w:rFonts w:ascii="Arial" w:hAnsi="Arial" w:cs="Arial"/>
          <w:sz w:val="24"/>
          <w:szCs w:val="24"/>
        </w:rPr>
      </w:pPr>
    </w:p>
    <w:p w:rsidR="00EE3FAD" w:rsidRPr="00444C3C" w:rsidRDefault="00EE3FAD" w:rsidP="00EE3FAD">
      <w:pPr>
        <w:pStyle w:val="Ttulo1"/>
        <w:jc w:val="both"/>
        <w:rPr>
          <w:rFonts w:ascii="Arial" w:hAnsi="Arial" w:cs="Arial"/>
          <w:b w:val="0"/>
          <w:bCs w:val="0"/>
          <w:sz w:val="22"/>
          <w:szCs w:val="22"/>
        </w:rPr>
      </w:pPr>
    </w:p>
    <w:p w:rsidR="00EE3FAD" w:rsidRPr="0077604A" w:rsidRDefault="00EE3FAD" w:rsidP="00F113CD">
      <w:pPr>
        <w:pStyle w:val="Ttulo1"/>
        <w:numPr>
          <w:ilvl w:val="0"/>
          <w:numId w:val="15"/>
        </w:numPr>
        <w:shd w:val="clear" w:color="auto" w:fill="FFFF00"/>
        <w:jc w:val="both"/>
        <w:rPr>
          <w:rFonts w:ascii="Arial" w:hAnsi="Arial" w:cs="Arial"/>
          <w:iCs/>
          <w:snapToGrid w:val="0"/>
          <w:sz w:val="24"/>
          <w:szCs w:val="24"/>
        </w:rPr>
      </w:pPr>
      <w:bookmarkStart w:id="242" w:name="_Toc482177827"/>
      <w:bookmarkStart w:id="243" w:name="_Toc22276300"/>
      <w:r w:rsidRPr="0077604A">
        <w:rPr>
          <w:rFonts w:ascii="Arial" w:hAnsi="Arial" w:cs="Arial"/>
          <w:iCs/>
          <w:snapToGrid w:val="0"/>
          <w:sz w:val="24"/>
          <w:szCs w:val="24"/>
        </w:rPr>
        <w:t>ESPECIFICACIONES TECNICAS GENERALES</w:t>
      </w:r>
      <w:bookmarkEnd w:id="242"/>
      <w:bookmarkEnd w:id="243"/>
      <w:r w:rsidRPr="0077604A">
        <w:rPr>
          <w:rFonts w:ascii="Arial" w:hAnsi="Arial" w:cs="Arial"/>
          <w:iCs/>
          <w:snapToGrid w:val="0"/>
          <w:sz w:val="24"/>
          <w:szCs w:val="24"/>
        </w:rPr>
        <w:t xml:space="preserve"> </w:t>
      </w:r>
    </w:p>
    <w:p w:rsidR="00EE3FAD" w:rsidRDefault="00EE3FAD" w:rsidP="00EE3FAD"/>
    <w:p w:rsidR="00A16808" w:rsidRPr="00A16808" w:rsidRDefault="00A16808" w:rsidP="00A16808">
      <w:pPr>
        <w:spacing w:after="160" w:line="259" w:lineRule="auto"/>
        <w:rPr>
          <w:rFonts w:ascii="Arial" w:eastAsiaTheme="minorHAnsi" w:hAnsi="Arial" w:cs="Arial"/>
          <w:sz w:val="24"/>
          <w:szCs w:val="22"/>
          <w:lang w:val="es-HN" w:eastAsia="en-US"/>
        </w:rPr>
      </w:pPr>
      <w:r w:rsidRPr="00A16808">
        <w:rPr>
          <w:rFonts w:ascii="Arial" w:eastAsiaTheme="minorHAnsi" w:hAnsi="Arial" w:cs="Arial"/>
          <w:sz w:val="24"/>
          <w:szCs w:val="22"/>
          <w:lang w:val="es-HN" w:eastAsia="en-US"/>
        </w:rPr>
        <w:t xml:space="preserve">La Propuesta Técnica deberá ajustarse a los requisitos técnicos establecidos en el presente documento: </w:t>
      </w:r>
    </w:p>
    <w:p w:rsidR="00A16808" w:rsidRPr="00A16808" w:rsidRDefault="00A16808" w:rsidP="00A16808">
      <w:pPr>
        <w:spacing w:after="160" w:line="259" w:lineRule="auto"/>
        <w:rPr>
          <w:rFonts w:ascii="Arial" w:eastAsiaTheme="minorHAnsi" w:hAnsi="Arial" w:cs="Arial"/>
          <w:sz w:val="24"/>
          <w:szCs w:val="22"/>
          <w:lang w:val="es-HN" w:eastAsia="en-US"/>
        </w:rPr>
      </w:pPr>
      <w:r w:rsidRPr="00A16808">
        <w:rPr>
          <w:rFonts w:ascii="Arial" w:eastAsiaTheme="minorHAnsi" w:hAnsi="Arial" w:cs="Arial"/>
          <w:b/>
          <w:sz w:val="24"/>
          <w:szCs w:val="22"/>
          <w:lang w:val="es-HN" w:eastAsia="en-US"/>
        </w:rPr>
        <w:t>5.1</w:t>
      </w:r>
      <w:r w:rsidRPr="00A16808">
        <w:rPr>
          <w:rFonts w:ascii="Arial" w:eastAsiaTheme="minorHAnsi" w:hAnsi="Arial" w:cs="Arial"/>
          <w:sz w:val="24"/>
          <w:szCs w:val="24"/>
          <w:lang w:val="es-HN" w:eastAsia="en-US"/>
        </w:rPr>
        <w:t xml:space="preserve"> </w:t>
      </w:r>
      <w:r w:rsidRPr="00A16808">
        <w:rPr>
          <w:rFonts w:ascii="Arial" w:eastAsiaTheme="minorHAnsi" w:hAnsi="Arial" w:cs="Arial"/>
          <w:sz w:val="24"/>
          <w:szCs w:val="22"/>
          <w:lang w:val="es-HN" w:eastAsia="en-US"/>
        </w:rPr>
        <w:t>Condiciones, Especificaciones y Requerimientos Técnicos</w:t>
      </w:r>
    </w:p>
    <w:p w:rsidR="00A16808" w:rsidRPr="00A16808" w:rsidRDefault="00A16808" w:rsidP="00A16808">
      <w:pPr>
        <w:spacing w:after="160" w:line="259" w:lineRule="auto"/>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 xml:space="preserve">La documentación técnica, </w:t>
      </w:r>
      <w:r w:rsidRPr="00A16808">
        <w:rPr>
          <w:rFonts w:ascii="Arial" w:eastAsiaTheme="minorHAnsi" w:hAnsi="Arial" w:cs="Arial"/>
          <w:b/>
          <w:bCs/>
          <w:sz w:val="24"/>
          <w:szCs w:val="24"/>
          <w:lang w:val="es-HN" w:eastAsia="en-US"/>
        </w:rPr>
        <w:t>SIN INCLUIR PRECIOS</w:t>
      </w:r>
      <w:r w:rsidRPr="00A16808">
        <w:rPr>
          <w:rFonts w:ascii="Arial" w:eastAsiaTheme="minorHAnsi" w:hAnsi="Arial" w:cs="Arial"/>
          <w:sz w:val="24"/>
          <w:szCs w:val="24"/>
          <w:lang w:val="es-HN" w:eastAsia="en-US"/>
        </w:rPr>
        <w:t>, deberá contener un detalle pormenorizado de las especificaciones técnicas ofrecidas para cumplir con los requerimientos exigidos según se describe a continuación:</w:t>
      </w:r>
    </w:p>
    <w:p w:rsidR="00A16808" w:rsidRPr="00A16808" w:rsidRDefault="00A16808" w:rsidP="00A16808">
      <w:pPr>
        <w:spacing w:after="160" w:line="259" w:lineRule="auto"/>
        <w:rPr>
          <w:rFonts w:ascii="Arial" w:eastAsiaTheme="minorHAnsi" w:hAnsi="Arial" w:cs="Arial"/>
          <w:sz w:val="24"/>
          <w:szCs w:val="22"/>
          <w:lang w:val="es-HN" w:eastAsia="en-US"/>
        </w:rPr>
      </w:pPr>
      <w:r w:rsidRPr="00A16808">
        <w:rPr>
          <w:rFonts w:ascii="Arial" w:eastAsiaTheme="minorHAnsi" w:hAnsi="Arial" w:cs="Arial"/>
          <w:b/>
          <w:sz w:val="24"/>
          <w:szCs w:val="22"/>
          <w:lang w:val="es-HN" w:eastAsia="en-US"/>
        </w:rPr>
        <w:t>5.2</w:t>
      </w:r>
      <w:r w:rsidRPr="00A16808">
        <w:rPr>
          <w:rFonts w:ascii="Arial" w:eastAsiaTheme="minorHAnsi" w:hAnsi="Arial" w:cs="Arial"/>
          <w:bCs/>
          <w:sz w:val="24"/>
          <w:szCs w:val="22"/>
          <w:lang w:val="es-HN" w:eastAsia="en-US"/>
        </w:rPr>
        <w:t xml:space="preserve"> </w:t>
      </w:r>
      <w:r w:rsidRPr="00A16808">
        <w:rPr>
          <w:rFonts w:ascii="Arial" w:eastAsiaTheme="minorHAnsi" w:hAnsi="Arial" w:cs="Arial"/>
          <w:sz w:val="24"/>
          <w:szCs w:val="22"/>
          <w:lang w:val="es-HN" w:eastAsia="en-US"/>
        </w:rPr>
        <w:t>Condiciones técnicas que deben cumplir los oferentes y estar expresadas y documentadas en las ofertas. El oferente deberá cumplir además con los siguientes requisitos:</w:t>
      </w:r>
    </w:p>
    <w:p w:rsidR="00A16808" w:rsidRPr="00A16808" w:rsidRDefault="00A16808" w:rsidP="00A16808">
      <w:pPr>
        <w:spacing w:after="160" w:line="259" w:lineRule="auto"/>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5.2.1</w:t>
      </w:r>
      <w:r w:rsidRPr="00A16808">
        <w:rPr>
          <w:rFonts w:ascii="Arial" w:eastAsiaTheme="majorEastAsia" w:hAnsi="Arial" w:cs="Arial"/>
          <w:b/>
          <w:sz w:val="28"/>
          <w:szCs w:val="26"/>
          <w:lang w:val="es-HN" w:eastAsia="en-US"/>
        </w:rPr>
        <w:t xml:space="preserve"> </w:t>
      </w:r>
      <w:r w:rsidRPr="00A16808">
        <w:rPr>
          <w:rFonts w:ascii="Arial" w:eastAsiaTheme="minorHAnsi" w:hAnsi="Arial" w:cs="Arial"/>
          <w:sz w:val="24"/>
          <w:szCs w:val="22"/>
          <w:lang w:val="es-HN" w:eastAsia="en-US"/>
        </w:rPr>
        <w:t>Presentar las normas de mantenimiento y reparación en caso de falla de equipo</w:t>
      </w:r>
      <w:r w:rsidRPr="00A16808">
        <w:rPr>
          <w:rFonts w:ascii="Arial" w:eastAsiaTheme="minorHAnsi" w:hAnsi="Arial" w:cs="Arial"/>
          <w:sz w:val="24"/>
          <w:szCs w:val="24"/>
          <w:lang w:val="es-HN" w:eastAsia="en-US"/>
        </w:rPr>
        <w:t>. La oferta deberá contener la documentación técnica suficiente del equipo, incluyendo folletos o panfletos ilustrativos, donde se describan de la manera más completa posible, las características técnicas incluyendo sus marcas y modelos en idioma español.</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5.2.2</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Durante la vigencia del período de contratación del servicio de arrendamiento de equipos de impresión multifuncional, todo gasto que origine la sustitución o reemplazo de piezas o accesorios que resulten defectuosos, así como la reparación y mantenimiento del equipo correrá por cuenta del oferente.</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eastAsiaTheme="minorHAnsi" w:hAnsi="Arial" w:cs="Arial"/>
          <w:b/>
          <w:sz w:val="24"/>
          <w:szCs w:val="22"/>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5.2.3</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El oferente entregará al Poder Judicial, la documentación:  manual técnico, manual de usuario en idioma español, diagramas ilustrativos relacionados con el diseño de los equipos; asimismo deberá impartir una charla al equipo técnico que para tal propósito designe la Dirección de Infotecnología del Poder Judicial sobre el uso adecuado del equipo, su funcionamiento, configuración etc.</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lastRenderedPageBreak/>
        <w:t>5.2.4</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 xml:space="preserve">El oferente se obliga a instalar y configurar adecuadamente el equipo, sin costo alguno en las instalaciones de los Edificios Judiciales del Poder Judicial, ubicadas en las ciudades: </w:t>
      </w:r>
      <w:r w:rsidRPr="00A16808">
        <w:rPr>
          <w:rFonts w:ascii="Arial" w:eastAsiaTheme="minorHAnsi" w:hAnsi="Arial" w:cs="Arial"/>
          <w:sz w:val="24"/>
          <w:szCs w:val="24"/>
          <w:lang w:eastAsia="en-US"/>
        </w:rPr>
        <w:t>Tegucigalpa, San Pedro Sula, La Ceiba, Comayagua, Siguatepeque, Choluteca, Danlí y Santa Rosa de Copán</w:t>
      </w:r>
      <w:r w:rsidRPr="00A16808">
        <w:rPr>
          <w:rFonts w:ascii="Arial" w:eastAsiaTheme="minorHAnsi" w:hAnsi="Arial" w:cs="Arial"/>
          <w:sz w:val="24"/>
          <w:szCs w:val="24"/>
          <w:lang w:val="es-HN" w:eastAsia="en-US"/>
        </w:rPr>
        <w:t xml:space="preserve">, en conformidad con el cuadro de direcciones en el anexo </w:t>
      </w:r>
      <w:r w:rsidRPr="00A16808">
        <w:rPr>
          <w:rFonts w:ascii="Arial" w:eastAsiaTheme="minorHAnsi" w:hAnsi="Arial" w:cs="Arial"/>
          <w:b/>
          <w:sz w:val="24"/>
          <w:szCs w:val="24"/>
          <w:lang w:val="es-HN" w:eastAsia="en-US"/>
        </w:rPr>
        <w:t>“A”</w:t>
      </w:r>
      <w:r w:rsidRPr="00A16808">
        <w:rPr>
          <w:rFonts w:ascii="Arial" w:eastAsiaTheme="minorHAnsi" w:hAnsi="Arial" w:cs="Arial"/>
          <w:sz w:val="24"/>
          <w:szCs w:val="24"/>
          <w:lang w:val="es-HN" w:eastAsia="en-US"/>
        </w:rPr>
        <w:t xml:space="preserve"> y bajo la supervisión del personal técnico de la Dirección de Infotecnología del Poder Judicial.</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5.2.5</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Todos los bienes o materiales incorporados en el equipo ofertado deben ser nuevos.</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hAnsi="Arial" w:cs="Arial"/>
          <w:color w:val="000000"/>
          <w:sz w:val="24"/>
          <w:szCs w:val="22"/>
          <w:lang w:val="es-HN" w:eastAsia="es-HN"/>
        </w:rPr>
      </w:pPr>
      <w:r w:rsidRPr="00A16808">
        <w:rPr>
          <w:rFonts w:ascii="Arial" w:eastAsiaTheme="minorHAnsi" w:hAnsi="Arial" w:cs="Arial"/>
          <w:b/>
          <w:sz w:val="24"/>
          <w:szCs w:val="22"/>
          <w:lang w:val="es-HN" w:eastAsia="en-US"/>
        </w:rPr>
        <w:t>5.2.6</w:t>
      </w:r>
      <w:r w:rsidRPr="00A16808">
        <w:rPr>
          <w:rFonts w:ascii="Arial" w:eastAsiaTheme="minorHAnsi" w:hAnsi="Arial" w:cs="Arial"/>
          <w:b/>
          <w:bCs/>
          <w:sz w:val="24"/>
          <w:szCs w:val="24"/>
          <w:lang w:val="es-HN" w:eastAsia="en-US"/>
        </w:rPr>
        <w:t xml:space="preserve"> </w:t>
      </w:r>
      <w:r w:rsidRPr="00A16808">
        <w:rPr>
          <w:rFonts w:ascii="Arial" w:hAnsi="Arial" w:cs="Arial"/>
          <w:color w:val="000000"/>
          <w:sz w:val="24"/>
          <w:szCs w:val="22"/>
          <w:lang w:val="es-HN" w:eastAsia="es-HN"/>
        </w:rPr>
        <w:t xml:space="preserve">El oferente adjudicado debe garantizar la prestación de un servicio eficiente mediante la dotación de equipo moderno y funcional, brindar capacitación </w:t>
      </w:r>
      <w:r w:rsidR="00AE64AB" w:rsidRPr="00A16808">
        <w:rPr>
          <w:rFonts w:ascii="Arial" w:hAnsi="Arial" w:cs="Arial"/>
          <w:color w:val="000000"/>
          <w:sz w:val="24"/>
          <w:szCs w:val="22"/>
          <w:lang w:val="es-HN" w:eastAsia="es-HN"/>
        </w:rPr>
        <w:t>a los usuarios relativos</w:t>
      </w:r>
      <w:r w:rsidRPr="00A16808">
        <w:rPr>
          <w:rFonts w:ascii="Arial" w:hAnsi="Arial" w:cs="Arial"/>
          <w:color w:val="000000"/>
          <w:sz w:val="24"/>
          <w:szCs w:val="22"/>
          <w:lang w:val="es-HN" w:eastAsia="es-HN"/>
        </w:rPr>
        <w:t xml:space="preserve"> al uso, manejo y cuidado de los equipos. </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hAnsi="Arial" w:cs="Arial"/>
          <w:color w:val="000000"/>
          <w:sz w:val="24"/>
          <w:szCs w:val="22"/>
          <w:lang w:val="es-HN" w:eastAsia="es-HN"/>
        </w:rPr>
      </w:pPr>
      <w:r w:rsidRPr="00A16808">
        <w:rPr>
          <w:rFonts w:ascii="Arial" w:eastAsiaTheme="minorHAnsi" w:hAnsi="Arial" w:cs="Arial"/>
          <w:b/>
          <w:sz w:val="24"/>
          <w:szCs w:val="22"/>
          <w:lang w:val="es-HN" w:eastAsia="en-US"/>
        </w:rPr>
        <w:t>5.2.7</w:t>
      </w:r>
      <w:r w:rsidRPr="00A16808">
        <w:rPr>
          <w:rFonts w:ascii="Arial" w:eastAsiaTheme="minorHAnsi" w:hAnsi="Arial" w:cs="Arial"/>
          <w:b/>
          <w:bCs/>
          <w:sz w:val="24"/>
          <w:szCs w:val="24"/>
          <w:lang w:val="es-HN" w:eastAsia="en-US"/>
        </w:rPr>
        <w:t xml:space="preserve"> </w:t>
      </w:r>
      <w:r w:rsidRPr="00A16808">
        <w:rPr>
          <w:rFonts w:ascii="Arial" w:hAnsi="Arial" w:cs="Arial"/>
          <w:color w:val="000000"/>
          <w:sz w:val="24"/>
          <w:szCs w:val="22"/>
          <w:lang w:val="es-HN" w:eastAsia="es-HN"/>
        </w:rPr>
        <w:t>El oferente adjudicado debe garantizar puntualidad en la entrega de los insumos, suministros etc., de modo que no se paralice la operatividad de la Institución.</w:t>
      </w:r>
    </w:p>
    <w:p w:rsidR="00A16808" w:rsidRPr="00A16808" w:rsidRDefault="00A16808" w:rsidP="00A16808">
      <w:pPr>
        <w:autoSpaceDE w:val="0"/>
        <w:autoSpaceDN w:val="0"/>
        <w:adjustRightInd w:val="0"/>
        <w:rPr>
          <w:rFonts w:ascii="Arial" w:hAnsi="Arial" w:cs="Arial"/>
          <w:color w:val="000000"/>
          <w:sz w:val="24"/>
          <w:szCs w:val="22"/>
          <w:lang w:val="es-HN" w:eastAsia="es-HN"/>
        </w:rPr>
      </w:pPr>
    </w:p>
    <w:p w:rsidR="00A16808" w:rsidRPr="00A16808" w:rsidRDefault="00A16808" w:rsidP="00A16808">
      <w:pPr>
        <w:autoSpaceDE w:val="0"/>
        <w:autoSpaceDN w:val="0"/>
        <w:adjustRightInd w:val="0"/>
        <w:rPr>
          <w:rFonts w:ascii="Arial" w:hAnsi="Arial" w:cs="Arial"/>
          <w:color w:val="000000"/>
          <w:sz w:val="24"/>
          <w:szCs w:val="22"/>
          <w:lang w:val="es-HN" w:eastAsia="es-HN"/>
        </w:rPr>
      </w:pPr>
      <w:r w:rsidRPr="00A16808">
        <w:rPr>
          <w:rFonts w:ascii="Arial" w:hAnsi="Arial" w:cs="Arial"/>
          <w:b/>
          <w:color w:val="000000"/>
          <w:sz w:val="24"/>
          <w:szCs w:val="22"/>
          <w:lang w:val="es-HN" w:eastAsia="es-HN"/>
        </w:rPr>
        <w:t xml:space="preserve">5.2.8 </w:t>
      </w:r>
      <w:r w:rsidRPr="00A16808">
        <w:rPr>
          <w:rFonts w:ascii="Arial" w:hAnsi="Arial" w:cs="Arial"/>
          <w:color w:val="000000"/>
          <w:sz w:val="24"/>
          <w:szCs w:val="22"/>
          <w:lang w:val="es-HN" w:eastAsia="es-HN"/>
        </w:rPr>
        <w:t>Control de impresión a través del ingreso de una contraseña por parte del usuario, garantizando el acceso de los documentos al propietario.</w:t>
      </w:r>
    </w:p>
    <w:p w:rsidR="00A16808" w:rsidRPr="00A16808" w:rsidRDefault="00A16808" w:rsidP="00A16808">
      <w:pPr>
        <w:autoSpaceDE w:val="0"/>
        <w:autoSpaceDN w:val="0"/>
        <w:adjustRightInd w:val="0"/>
        <w:rPr>
          <w:rFonts w:ascii="Arial" w:hAnsi="Arial" w:cs="Arial"/>
          <w:color w:val="000000"/>
          <w:sz w:val="24"/>
          <w:szCs w:val="22"/>
          <w:lang w:val="es-HN" w:eastAsia="es-HN"/>
        </w:rPr>
      </w:pPr>
    </w:p>
    <w:p w:rsidR="00A16808" w:rsidRPr="00A16808" w:rsidRDefault="00A16808" w:rsidP="00A16808">
      <w:pPr>
        <w:autoSpaceDE w:val="0"/>
        <w:autoSpaceDN w:val="0"/>
        <w:adjustRightInd w:val="0"/>
        <w:rPr>
          <w:rFonts w:ascii="Arial" w:hAnsi="Arial" w:cs="Arial"/>
          <w:color w:val="000000"/>
          <w:sz w:val="24"/>
          <w:szCs w:val="22"/>
          <w:lang w:val="es-HN" w:eastAsia="es-HN"/>
        </w:rPr>
      </w:pPr>
      <w:r w:rsidRPr="00A16808">
        <w:rPr>
          <w:rFonts w:ascii="Arial" w:hAnsi="Arial" w:cs="Arial"/>
          <w:b/>
          <w:color w:val="000000"/>
          <w:sz w:val="24"/>
          <w:szCs w:val="22"/>
          <w:lang w:val="es-HN" w:eastAsia="es-HN"/>
        </w:rPr>
        <w:t>5.2.9</w:t>
      </w:r>
      <w:r w:rsidRPr="00A16808">
        <w:rPr>
          <w:rFonts w:ascii="Arial" w:hAnsi="Arial" w:cs="Arial"/>
          <w:color w:val="000000"/>
          <w:sz w:val="24"/>
          <w:szCs w:val="22"/>
          <w:lang w:val="es-HN" w:eastAsia="es-HN"/>
        </w:rPr>
        <w:t xml:space="preserve"> El Poder Judicial pagará según la producción mensual </w:t>
      </w:r>
      <w:r w:rsidR="00F939C2">
        <w:rPr>
          <w:rFonts w:ascii="Arial" w:hAnsi="Arial" w:cs="Arial"/>
          <w:color w:val="000000"/>
          <w:sz w:val="24"/>
          <w:szCs w:val="22"/>
          <w:lang w:val="es-HN" w:eastAsia="es-HN"/>
        </w:rPr>
        <w:t xml:space="preserve">real de cada una de las </w:t>
      </w:r>
      <w:r w:rsidR="00F939C2" w:rsidRPr="00F939C2">
        <w:rPr>
          <w:rFonts w:ascii="Arial" w:hAnsi="Arial" w:cs="Arial"/>
          <w:color w:val="000000"/>
          <w:sz w:val="24"/>
          <w:szCs w:val="22"/>
          <w:lang w:val="es-HN" w:eastAsia="es-HN"/>
        </w:rPr>
        <w:t>impresoras multifuncionales</w:t>
      </w:r>
      <w:r w:rsidRPr="00A16808">
        <w:rPr>
          <w:rFonts w:ascii="Arial" w:hAnsi="Arial" w:cs="Arial"/>
          <w:color w:val="000000"/>
          <w:sz w:val="24"/>
          <w:szCs w:val="22"/>
          <w:lang w:val="es-HN" w:eastAsia="es-HN"/>
        </w:rPr>
        <w:t>, para lo cual realizará lecturas mensuales conjuntas entre el oferente y el personal de la dirección de Infotecnología del Poder Judicial.</w:t>
      </w:r>
    </w:p>
    <w:p w:rsidR="00A16808" w:rsidRPr="00A16808" w:rsidRDefault="00A16808" w:rsidP="00A16808">
      <w:pPr>
        <w:autoSpaceDE w:val="0"/>
        <w:autoSpaceDN w:val="0"/>
        <w:adjustRightInd w:val="0"/>
        <w:rPr>
          <w:rFonts w:ascii="Arial" w:hAnsi="Arial" w:cs="Arial"/>
          <w:color w:val="000000"/>
          <w:sz w:val="24"/>
          <w:szCs w:val="22"/>
          <w:lang w:val="es-HN" w:eastAsia="es-HN"/>
        </w:rPr>
      </w:pPr>
    </w:p>
    <w:p w:rsidR="00A16808" w:rsidRPr="00A16808" w:rsidRDefault="00A16808" w:rsidP="00A16808">
      <w:pPr>
        <w:spacing w:after="160" w:line="259" w:lineRule="auto"/>
        <w:rPr>
          <w:rFonts w:ascii="Arial" w:hAnsi="Arial" w:cs="Arial"/>
          <w:color w:val="000000"/>
          <w:sz w:val="24"/>
          <w:szCs w:val="22"/>
          <w:lang w:val="es-HN" w:eastAsia="es-HN"/>
        </w:rPr>
      </w:pPr>
      <w:r w:rsidRPr="00A16808">
        <w:rPr>
          <w:rFonts w:ascii="Arial" w:hAnsi="Arial" w:cs="Arial"/>
          <w:b/>
          <w:color w:val="000000"/>
          <w:sz w:val="24"/>
          <w:szCs w:val="22"/>
          <w:lang w:val="es-HN" w:eastAsia="es-HN"/>
        </w:rPr>
        <w:t xml:space="preserve">5.2.10 </w:t>
      </w:r>
      <w:r w:rsidRPr="00A16808">
        <w:rPr>
          <w:rFonts w:ascii="Arial" w:hAnsi="Arial" w:cs="Arial"/>
          <w:color w:val="000000"/>
          <w:sz w:val="24"/>
          <w:szCs w:val="22"/>
          <w:lang w:val="es-HN" w:eastAsia="es-HN"/>
        </w:rPr>
        <w:t>Todo el equipo de impresión a instalar debe tener disponible un “software de control” o consola centralizada de administración, gestión y control de impresión, que permita la generación de una variedad de reportes, a través de un servidor de impresión (servidor proporcionado por la Dirección de Infotecnología).</w:t>
      </w:r>
    </w:p>
    <w:p w:rsidR="00A16808" w:rsidRPr="00A16808" w:rsidRDefault="00A16808" w:rsidP="00A16808">
      <w:pPr>
        <w:spacing w:after="160" w:line="259" w:lineRule="auto"/>
        <w:rPr>
          <w:rFonts w:ascii="Arial" w:hAnsi="Arial" w:cs="Arial"/>
          <w:color w:val="000000"/>
          <w:sz w:val="24"/>
          <w:szCs w:val="22"/>
          <w:lang w:val="es-HN" w:eastAsia="es-HN"/>
        </w:rPr>
      </w:pPr>
      <w:r w:rsidRPr="00A16808">
        <w:rPr>
          <w:rFonts w:ascii="Arial" w:hAnsi="Arial" w:cs="Arial"/>
          <w:b/>
          <w:color w:val="000000"/>
          <w:sz w:val="24"/>
          <w:szCs w:val="22"/>
          <w:lang w:val="es-HN" w:eastAsia="es-HN"/>
        </w:rPr>
        <w:t>5.2.11</w:t>
      </w:r>
      <w:r w:rsidRPr="00A16808">
        <w:rPr>
          <w:rFonts w:ascii="Arial" w:hAnsi="Arial" w:cs="Arial"/>
          <w:color w:val="000000"/>
          <w:sz w:val="24"/>
          <w:szCs w:val="22"/>
          <w:lang w:val="es-HN" w:eastAsia="es-HN"/>
        </w:rPr>
        <w:t xml:space="preserve"> Los oferentes deben incluir en su oferta el suministro de tóner/tinta, repuestos etc., para uso del equipo instalado, durante la vigencia del contrato.</w:t>
      </w:r>
    </w:p>
    <w:p w:rsidR="00A16808" w:rsidRPr="00A16808" w:rsidRDefault="00A16808" w:rsidP="00A16808">
      <w:pPr>
        <w:spacing w:after="160" w:line="259" w:lineRule="auto"/>
        <w:rPr>
          <w:rFonts w:ascii="Arial" w:eastAsiaTheme="minorHAnsi" w:hAnsi="Arial" w:cs="Arial"/>
          <w:sz w:val="24"/>
          <w:szCs w:val="22"/>
          <w:lang w:val="es-HN" w:eastAsia="en-US"/>
        </w:rPr>
      </w:pPr>
      <w:r w:rsidRPr="00A16808">
        <w:rPr>
          <w:rFonts w:ascii="Arial" w:hAnsi="Arial" w:cs="Arial"/>
          <w:b/>
          <w:color w:val="000000"/>
          <w:sz w:val="24"/>
          <w:szCs w:val="22"/>
          <w:lang w:val="es-HN" w:eastAsia="es-HN"/>
        </w:rPr>
        <w:t>5.2.12</w:t>
      </w:r>
      <w:r w:rsidRPr="00A16808">
        <w:rPr>
          <w:rFonts w:ascii="Arial" w:hAnsi="Arial" w:cs="Arial"/>
          <w:color w:val="000000"/>
          <w:sz w:val="24"/>
          <w:szCs w:val="22"/>
          <w:lang w:val="es-HN" w:eastAsia="es-HN"/>
        </w:rPr>
        <w:t xml:space="preserve"> El oferente adjudicado debe garantizar diligencia en el servicio de mantenimiento y reparación de los equipos:</w:t>
      </w:r>
    </w:p>
    <w:p w:rsidR="00A16808" w:rsidRPr="00A16808" w:rsidRDefault="00A16808" w:rsidP="00F113CD">
      <w:pPr>
        <w:numPr>
          <w:ilvl w:val="0"/>
          <w:numId w:val="22"/>
        </w:numPr>
        <w:autoSpaceDE w:val="0"/>
        <w:autoSpaceDN w:val="0"/>
        <w:adjustRightInd w:val="0"/>
        <w:spacing w:after="160" w:line="259" w:lineRule="auto"/>
        <w:contextualSpacing/>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 xml:space="preserve">El equipo de impresión, objeto de esta licitación deberá estar cubierto por una garantía en partes y servicios, para mantenimiento preventivo y correctivo sin costo alguno para el Poder Judicial. </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F113CD">
      <w:pPr>
        <w:numPr>
          <w:ilvl w:val="0"/>
          <w:numId w:val="22"/>
        </w:numPr>
        <w:autoSpaceDE w:val="0"/>
        <w:autoSpaceDN w:val="0"/>
        <w:adjustRightInd w:val="0"/>
        <w:spacing w:after="160" w:line="259" w:lineRule="auto"/>
        <w:contextualSpacing/>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lastRenderedPageBreak/>
        <w:t>Dentro del plazo de veinte (20) días hábiles posteriores a la instalación correcta del equipo, el oferente deberá presentar un plan sugiriendo las fechas y horarios en que se realizará el mantenimiento preventivo correspondiente a los equipos bajo esta licitación, el cual deberá ser aprobado en conjunto</w:t>
      </w:r>
      <w:r w:rsidR="001E1C26">
        <w:rPr>
          <w:rFonts w:ascii="Arial" w:eastAsiaTheme="minorHAnsi" w:hAnsi="Arial" w:cs="Arial"/>
          <w:sz w:val="24"/>
          <w:szCs w:val="24"/>
          <w:lang w:val="es-HN" w:eastAsia="en-US"/>
        </w:rPr>
        <w:t xml:space="preserve"> con la Dirección de Administración y el Departamento de Infotecnología</w:t>
      </w:r>
      <w:r w:rsidRPr="00A16808">
        <w:rPr>
          <w:rFonts w:ascii="Arial" w:eastAsiaTheme="minorHAnsi" w:hAnsi="Arial" w:cs="Arial"/>
          <w:sz w:val="24"/>
          <w:szCs w:val="24"/>
          <w:lang w:val="es-HN" w:eastAsia="en-US"/>
        </w:rPr>
        <w:t>.</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F113CD">
      <w:pPr>
        <w:numPr>
          <w:ilvl w:val="0"/>
          <w:numId w:val="22"/>
        </w:numPr>
        <w:autoSpaceDE w:val="0"/>
        <w:autoSpaceDN w:val="0"/>
        <w:adjustRightInd w:val="0"/>
        <w:spacing w:after="160" w:line="259" w:lineRule="auto"/>
        <w:contextualSpacing/>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Este mantenimiento deberá planificarse en un horario que no perturbe la operación normal de estos equipos. Estos servicios entre otros podrán consistir en ajustes, reparaciones, reemplazos y limpieza que sean necesarios, deberán ser recibidos a satisfacción del personal técnico del Poder Judicial.</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F113CD">
      <w:pPr>
        <w:numPr>
          <w:ilvl w:val="0"/>
          <w:numId w:val="22"/>
        </w:numPr>
        <w:autoSpaceDE w:val="0"/>
        <w:autoSpaceDN w:val="0"/>
        <w:adjustRightInd w:val="0"/>
        <w:spacing w:after="160" w:line="259" w:lineRule="auto"/>
        <w:contextualSpacing/>
        <w:rPr>
          <w:rFonts w:ascii="Arial" w:eastAsiaTheme="minorHAnsi" w:hAnsi="Arial" w:cs="Arial"/>
          <w:sz w:val="24"/>
          <w:szCs w:val="22"/>
          <w:lang w:val="es-HN" w:eastAsia="en-US"/>
        </w:rPr>
      </w:pPr>
      <w:r w:rsidRPr="00A16808">
        <w:rPr>
          <w:rFonts w:ascii="Arial" w:eastAsiaTheme="minorHAnsi" w:hAnsi="Arial" w:cs="Arial"/>
          <w:sz w:val="24"/>
          <w:szCs w:val="22"/>
          <w:lang w:val="es-HN" w:eastAsia="en-US"/>
        </w:rPr>
        <w:t>En cada sede judicial de las ciudades mencionadas, el oferente deberá de disponer de equipo para sustitución, en caso de falla que permita responder de forma inmediata a fin de mantener la continuidad del servicio.</w:t>
      </w:r>
    </w:p>
    <w:p w:rsidR="00A16808" w:rsidRPr="00A16808" w:rsidRDefault="00A16808" w:rsidP="00A16808">
      <w:pPr>
        <w:autoSpaceDE w:val="0"/>
        <w:autoSpaceDN w:val="0"/>
        <w:adjustRightInd w:val="0"/>
        <w:rPr>
          <w:rFonts w:ascii="Arial" w:eastAsiaTheme="minorHAnsi" w:hAnsi="Arial" w:cs="Arial"/>
          <w:b/>
          <w:sz w:val="24"/>
          <w:szCs w:val="22"/>
          <w:lang w:val="es-HN" w:eastAsia="en-US"/>
        </w:rPr>
      </w:pPr>
    </w:p>
    <w:p w:rsidR="00A16808" w:rsidRPr="00A16808" w:rsidRDefault="00A16808" w:rsidP="00F113CD">
      <w:pPr>
        <w:numPr>
          <w:ilvl w:val="0"/>
          <w:numId w:val="22"/>
        </w:numPr>
        <w:autoSpaceDE w:val="0"/>
        <w:autoSpaceDN w:val="0"/>
        <w:adjustRightInd w:val="0"/>
        <w:spacing w:after="160" w:line="259" w:lineRule="auto"/>
        <w:contextualSpacing/>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En caso de falla del equipo durante el período de vigencia del contrato, el oferente se compromete a instalar inmediatamente un equipo nuevo de respaldo en sustitución al dañado</w:t>
      </w:r>
      <w:r w:rsidRPr="00A16808">
        <w:rPr>
          <w:rFonts w:ascii="Arial" w:hAnsi="Arial" w:cs="Arial"/>
          <w:sz w:val="24"/>
          <w:szCs w:val="22"/>
          <w:lang w:val="es-HN" w:eastAsia="es-HN"/>
        </w:rPr>
        <w:t xml:space="preserve"> de modo que se evite la paralización o atrasos en la operatividad de la Institución, </w:t>
      </w:r>
      <w:r w:rsidRPr="00A16808">
        <w:rPr>
          <w:rFonts w:ascii="Arial" w:eastAsiaTheme="minorHAnsi" w:hAnsi="Arial" w:cs="Arial"/>
          <w:sz w:val="24"/>
          <w:szCs w:val="24"/>
          <w:lang w:val="es-HN" w:eastAsia="en-US"/>
        </w:rPr>
        <w:t xml:space="preserve">sin que el Poder Judicial tenga que incurrir en gastos adicionales. </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F113CD">
      <w:pPr>
        <w:numPr>
          <w:ilvl w:val="0"/>
          <w:numId w:val="22"/>
        </w:numPr>
        <w:spacing w:after="160" w:line="259" w:lineRule="auto"/>
        <w:contextualSpacing/>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Si existe fallas recurrentes en uno o más equipos de impresión, no se admitirá su reparación, sino que el oferente quedará obligado a sustituir el equipo por uno nuevo de iguales o superiores características con respecto al que se adjudicó.</w:t>
      </w:r>
    </w:p>
    <w:p w:rsidR="00A16808" w:rsidRPr="00A16808" w:rsidRDefault="00A16808" w:rsidP="00A16808">
      <w:pPr>
        <w:spacing w:after="160" w:line="259" w:lineRule="auto"/>
        <w:ind w:left="720"/>
        <w:contextualSpacing/>
        <w:rPr>
          <w:rFonts w:ascii="Arial" w:eastAsiaTheme="minorHAnsi" w:hAnsi="Arial" w:cs="Arial"/>
          <w:sz w:val="24"/>
          <w:szCs w:val="24"/>
          <w:lang w:val="es-HN" w:eastAsia="en-US"/>
        </w:rPr>
      </w:pPr>
    </w:p>
    <w:p w:rsidR="00A16808" w:rsidRPr="00A16808" w:rsidRDefault="00A16808" w:rsidP="00F113CD">
      <w:pPr>
        <w:numPr>
          <w:ilvl w:val="0"/>
          <w:numId w:val="22"/>
        </w:numPr>
        <w:spacing w:after="160" w:line="259" w:lineRule="auto"/>
        <w:contextualSpacing/>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El costo por página deberá incluir el mantenimiento, el servicio, y la gestión a la producción del equipo, así como todos los consumibles necesarios para impresión y fotocopia, independientemente de la cobertura realizada, el servicio de escaneo será gratuito.</w:t>
      </w:r>
    </w:p>
    <w:p w:rsidR="00A16808" w:rsidRPr="00A16808" w:rsidRDefault="00A16808" w:rsidP="00A16808">
      <w:pPr>
        <w:spacing w:after="160" w:line="259" w:lineRule="auto"/>
        <w:ind w:left="720"/>
        <w:contextualSpacing/>
        <w:rPr>
          <w:rFonts w:ascii="Arial" w:eastAsiaTheme="minorHAnsi" w:hAnsi="Arial" w:cs="Arial"/>
          <w:sz w:val="24"/>
          <w:szCs w:val="24"/>
          <w:lang w:val="es-HN" w:eastAsia="en-US"/>
        </w:rPr>
      </w:pPr>
    </w:p>
    <w:p w:rsidR="00A16808" w:rsidRPr="00A16808" w:rsidRDefault="00A16808" w:rsidP="00F113CD">
      <w:pPr>
        <w:numPr>
          <w:ilvl w:val="0"/>
          <w:numId w:val="22"/>
        </w:numPr>
        <w:spacing w:after="160" w:line="259" w:lineRule="auto"/>
        <w:contextualSpacing/>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Los equipos de impresión multifuncional ofertados deben de tener la capacidad de impresión de alto volumen, para atender la carga laboral de los juzgados de acuerdo al promedio de impresiones en el anexo “</w:t>
      </w:r>
      <w:r w:rsidRPr="00A16808">
        <w:rPr>
          <w:rFonts w:ascii="Arial" w:eastAsiaTheme="minorHAnsi" w:hAnsi="Arial" w:cs="Arial"/>
          <w:b/>
          <w:sz w:val="24"/>
          <w:szCs w:val="24"/>
          <w:lang w:val="es-HN" w:eastAsia="en-US"/>
        </w:rPr>
        <w:t>B</w:t>
      </w:r>
      <w:r w:rsidRPr="00A16808">
        <w:rPr>
          <w:rFonts w:ascii="Arial" w:eastAsiaTheme="minorHAnsi" w:hAnsi="Arial" w:cs="Arial"/>
          <w:sz w:val="24"/>
          <w:szCs w:val="24"/>
          <w:lang w:val="es-HN" w:eastAsia="en-US"/>
        </w:rPr>
        <w:t>” y cumplir con las especificaciones técnicas del equipo o superar las mismas, según anexo “</w:t>
      </w:r>
      <w:r w:rsidRPr="00A16808">
        <w:rPr>
          <w:rFonts w:ascii="Arial" w:eastAsiaTheme="minorHAnsi" w:hAnsi="Arial" w:cs="Arial"/>
          <w:b/>
          <w:sz w:val="24"/>
          <w:szCs w:val="24"/>
          <w:lang w:val="es-HN" w:eastAsia="en-US"/>
        </w:rPr>
        <w:t>C</w:t>
      </w:r>
      <w:r w:rsidRPr="00A16808">
        <w:rPr>
          <w:rFonts w:ascii="Arial" w:eastAsiaTheme="minorHAnsi" w:hAnsi="Arial" w:cs="Arial"/>
          <w:sz w:val="24"/>
          <w:szCs w:val="24"/>
          <w:lang w:val="es-HN" w:eastAsia="en-US"/>
        </w:rPr>
        <w:t>”.</w:t>
      </w:r>
    </w:p>
    <w:p w:rsidR="00A16808" w:rsidRPr="00A16808" w:rsidRDefault="00A16808" w:rsidP="00A16808">
      <w:pPr>
        <w:spacing w:after="160" w:line="259" w:lineRule="auto"/>
        <w:ind w:left="720"/>
        <w:contextualSpacing/>
        <w:rPr>
          <w:rFonts w:ascii="Arial" w:eastAsiaTheme="minorHAnsi" w:hAnsi="Arial" w:cs="Arial"/>
          <w:sz w:val="24"/>
          <w:szCs w:val="24"/>
          <w:lang w:val="es-HN" w:eastAsia="en-US"/>
        </w:rPr>
      </w:pPr>
    </w:p>
    <w:p w:rsidR="00A16808" w:rsidRPr="00A16808" w:rsidRDefault="00A16808" w:rsidP="00A16808">
      <w:pPr>
        <w:spacing w:after="160" w:line="259" w:lineRule="auto"/>
        <w:rPr>
          <w:rFonts w:ascii="Arial" w:eastAsiaTheme="minorHAnsi" w:hAnsi="Arial" w:cs="Arial"/>
          <w:sz w:val="24"/>
          <w:szCs w:val="22"/>
          <w:lang w:val="es-HN" w:eastAsia="en-US"/>
        </w:rPr>
      </w:pPr>
      <w:r w:rsidRPr="00A16808">
        <w:rPr>
          <w:rFonts w:ascii="Arial" w:eastAsiaTheme="minorHAnsi" w:hAnsi="Arial" w:cs="Arial"/>
          <w:b/>
          <w:sz w:val="24"/>
          <w:szCs w:val="22"/>
          <w:lang w:val="es-HN" w:eastAsia="en-US"/>
        </w:rPr>
        <w:lastRenderedPageBreak/>
        <w:t>5.3</w:t>
      </w:r>
      <w:r w:rsidRPr="00A16808">
        <w:rPr>
          <w:rFonts w:ascii="Arial" w:eastAsiaTheme="minorHAnsi" w:hAnsi="Arial" w:cs="Arial"/>
          <w:sz w:val="24"/>
          <w:szCs w:val="22"/>
          <w:lang w:val="es-HN" w:eastAsia="en-US"/>
        </w:rPr>
        <w:t xml:space="preserve"> Otros documentos</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El oferente deberá presentar junto con su oferta, la declaración jurada cuya firma deberá estar debidamente autenticada por un notario, en la que exprese que mantendrá durante el período de contratación de los bienes objeto de esta licitación, lo siguiente:</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5.3.1</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Personal técnico certificado que esté disponible para atender el soporte, mantenimiento y reparación del equipo ofertado y otros servicios relacionados.</w:t>
      </w:r>
    </w:p>
    <w:p w:rsidR="00A16808" w:rsidRPr="00A16808" w:rsidRDefault="00A16808" w:rsidP="00A16808">
      <w:pPr>
        <w:autoSpaceDE w:val="0"/>
        <w:autoSpaceDN w:val="0"/>
        <w:adjustRightInd w:val="0"/>
        <w:rPr>
          <w:rFonts w:ascii="Arial" w:eastAsiaTheme="minorHAnsi" w:hAnsi="Arial" w:cs="Arial"/>
          <w:b/>
          <w:sz w:val="24"/>
          <w:szCs w:val="22"/>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5.3.2</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 xml:space="preserve">Inventario de repuestos y suministros para atender las fallas del equipo ofertado. </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eastAsiaTheme="minorHAnsi" w:hAnsi="Arial" w:cs="Arial"/>
          <w:color w:val="FF0000"/>
          <w:sz w:val="24"/>
          <w:szCs w:val="24"/>
          <w:lang w:val="es-HN" w:eastAsia="en-US"/>
        </w:rPr>
      </w:pPr>
      <w:r w:rsidRPr="00A16808">
        <w:rPr>
          <w:rFonts w:ascii="Arial" w:eastAsiaTheme="minorHAnsi" w:hAnsi="Arial" w:cs="Arial"/>
          <w:b/>
          <w:sz w:val="24"/>
          <w:szCs w:val="22"/>
          <w:lang w:val="es-HN" w:eastAsia="en-US"/>
        </w:rPr>
        <w:t xml:space="preserve">5.3.3 </w:t>
      </w:r>
      <w:r w:rsidRPr="00A16808">
        <w:rPr>
          <w:rFonts w:ascii="Arial" w:eastAsiaTheme="minorHAnsi" w:hAnsi="Arial" w:cs="Arial"/>
          <w:sz w:val="24"/>
          <w:szCs w:val="22"/>
          <w:lang w:val="es-HN" w:eastAsia="en-US"/>
        </w:rPr>
        <w:t>Mantener stock de toners para evitar que el servicio se vea interrumpido por falta del mismo.</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5.3.4</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 xml:space="preserve">El oferente deberá presentar como mínimo tres (3) cartas de referencia, de haber suministrado equipo igual al ofertado, en los últimos tres (3) años. Las referencias deberán incluir nombre del cliente, dirección persona contacto (nombre y cargo que desempeña), número telefónico, descripción, marca y modelo del (los) equipo (s) suministrado (s), grado de satisfacción referente al equipo suministrado, así como la fecha en que inicio operaciones el (los) equipo (s) adquirido (s). Si las mismas son extendidas en el extranjero deberán estar debidamente legalizadas. </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5.3.5</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El oferente deberá presentar el listado de sus talleres de reparación o servicio en el territorio Nacional indicando dirección, teléfono y correo electrónico del personal responsable de atender las solicitudes de reparación y mantenimiento del equipo suministrado al Poder Judicial.</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117E8F"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5.3.6</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El oferente adjudicado deberá presentar certificado de garantía de fabricante, por escrito, que cubra desperfectos de fabricación del equipo y sus refacciones, por veinticuatro (24) meses como mínimo, contados a partir de la fecha de la recepción definitiva de los mismos, independientemente de la garantía de calidad y/o funcionamiento.</w:t>
      </w:r>
      <w:r w:rsidR="00117E8F">
        <w:rPr>
          <w:rFonts w:ascii="Arial" w:eastAsiaTheme="minorHAnsi" w:hAnsi="Arial" w:cs="Arial"/>
          <w:sz w:val="24"/>
          <w:szCs w:val="24"/>
          <w:lang w:val="es-HN" w:eastAsia="en-US"/>
        </w:rPr>
        <w:t xml:space="preserve"> </w:t>
      </w:r>
    </w:p>
    <w:p w:rsidR="00117E8F" w:rsidRDefault="00117E8F" w:rsidP="00A16808">
      <w:pPr>
        <w:autoSpaceDE w:val="0"/>
        <w:autoSpaceDN w:val="0"/>
        <w:adjustRightInd w:val="0"/>
        <w:rPr>
          <w:rFonts w:ascii="Arial" w:eastAsiaTheme="minorHAnsi" w:hAnsi="Arial" w:cs="Arial"/>
          <w:sz w:val="24"/>
          <w:szCs w:val="24"/>
          <w:lang w:val="es-HN" w:eastAsia="en-US"/>
        </w:rPr>
      </w:pPr>
    </w:p>
    <w:p w:rsidR="00A16808" w:rsidRPr="00A16808" w:rsidRDefault="00117E8F" w:rsidP="00A16808">
      <w:pPr>
        <w:autoSpaceDE w:val="0"/>
        <w:autoSpaceDN w:val="0"/>
        <w:adjustRightInd w:val="0"/>
        <w:rPr>
          <w:rFonts w:ascii="Arial" w:eastAsiaTheme="minorHAnsi" w:hAnsi="Arial" w:cs="Arial"/>
          <w:sz w:val="24"/>
          <w:szCs w:val="24"/>
          <w:lang w:val="es-HN" w:eastAsia="en-US"/>
        </w:rPr>
      </w:pPr>
      <w:r>
        <w:rPr>
          <w:rFonts w:ascii="Arial" w:eastAsiaTheme="minorHAnsi" w:hAnsi="Arial" w:cs="Arial"/>
          <w:b/>
          <w:sz w:val="24"/>
          <w:szCs w:val="24"/>
          <w:lang w:val="es-HN" w:eastAsia="en-US"/>
        </w:rPr>
        <w:t>5.3.7</w:t>
      </w:r>
      <w:r w:rsidRPr="00117E8F">
        <w:rPr>
          <w:rFonts w:ascii="Arial" w:eastAsiaTheme="minorHAnsi" w:hAnsi="Arial" w:cs="Arial"/>
          <w:b/>
          <w:bCs/>
          <w:sz w:val="24"/>
          <w:szCs w:val="24"/>
          <w:lang w:val="es-HN" w:eastAsia="en-US"/>
        </w:rPr>
        <w:t xml:space="preserve"> </w:t>
      </w:r>
      <w:r>
        <w:rPr>
          <w:rFonts w:ascii="Arial" w:eastAsiaTheme="minorHAnsi" w:hAnsi="Arial" w:cs="Arial"/>
          <w:bCs/>
          <w:sz w:val="24"/>
          <w:szCs w:val="24"/>
          <w:lang w:val="es-HN" w:eastAsia="en-US"/>
        </w:rPr>
        <w:t>P</w:t>
      </w:r>
      <w:r w:rsidRPr="00117E8F">
        <w:rPr>
          <w:rFonts w:ascii="Arial" w:eastAsiaTheme="minorHAnsi" w:hAnsi="Arial" w:cs="Arial"/>
          <w:bCs/>
          <w:sz w:val="24"/>
          <w:szCs w:val="24"/>
          <w:lang w:val="es-HN" w:eastAsia="en-US"/>
        </w:rPr>
        <w:t xml:space="preserve">resentar </w:t>
      </w:r>
      <w:r w:rsidRPr="00117E8F">
        <w:rPr>
          <w:rFonts w:ascii="Arial" w:eastAsiaTheme="minorHAnsi" w:hAnsi="Arial" w:cs="Arial"/>
          <w:sz w:val="24"/>
          <w:szCs w:val="24"/>
          <w:lang w:val="es-HN" w:eastAsia="en-US"/>
        </w:rPr>
        <w:t>D</w:t>
      </w:r>
      <w:r>
        <w:rPr>
          <w:rFonts w:ascii="Arial" w:eastAsiaTheme="minorHAnsi" w:hAnsi="Arial" w:cs="Arial"/>
          <w:sz w:val="24"/>
          <w:szCs w:val="24"/>
          <w:lang w:val="es-HN" w:eastAsia="en-US"/>
        </w:rPr>
        <w:t>ocumentación emitida por el fabricante, en la cual se pueda verificar el cumplimiento de cada una de las especificaciones técnicas de cumplimiento mínimo sujetas a evaluación.</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117E8F" w:rsidP="00A16808">
      <w:pPr>
        <w:spacing w:after="160" w:line="259" w:lineRule="auto"/>
        <w:rPr>
          <w:rFonts w:ascii="Arial" w:eastAsiaTheme="minorHAnsi" w:hAnsi="Arial" w:cs="Arial"/>
          <w:sz w:val="24"/>
          <w:szCs w:val="24"/>
          <w:lang w:val="es-HN" w:eastAsia="en-US"/>
        </w:rPr>
      </w:pPr>
      <w:r>
        <w:rPr>
          <w:rFonts w:ascii="Arial" w:eastAsiaTheme="minorHAnsi" w:hAnsi="Arial" w:cs="Arial"/>
          <w:b/>
          <w:sz w:val="24"/>
          <w:szCs w:val="22"/>
          <w:lang w:val="es-HN" w:eastAsia="en-US"/>
        </w:rPr>
        <w:t>5.3.8</w:t>
      </w:r>
      <w:r w:rsidR="00A16808" w:rsidRPr="00A16808">
        <w:rPr>
          <w:rFonts w:ascii="Arial" w:eastAsiaTheme="minorHAnsi" w:hAnsi="Arial" w:cs="Arial"/>
          <w:b/>
          <w:bCs/>
          <w:sz w:val="24"/>
          <w:szCs w:val="24"/>
          <w:lang w:val="es-HN" w:eastAsia="en-US"/>
        </w:rPr>
        <w:t xml:space="preserve"> </w:t>
      </w:r>
      <w:r w:rsidR="00A16808" w:rsidRPr="00A16808">
        <w:rPr>
          <w:rFonts w:ascii="Arial" w:eastAsiaTheme="minorHAnsi" w:hAnsi="Arial" w:cs="Arial"/>
          <w:sz w:val="24"/>
          <w:szCs w:val="24"/>
          <w:lang w:val="es-HN" w:eastAsia="en-US"/>
        </w:rPr>
        <w:t xml:space="preserve">El oferente se compromete a presentar una declaración Jurada de su representante legal, cuya firma deberá estar debidamente autenticada por un notario, en la cual indique que en caso de descontinuar el fabricante la producción </w:t>
      </w:r>
      <w:r w:rsidR="00A16808" w:rsidRPr="00A16808">
        <w:rPr>
          <w:rFonts w:ascii="Arial" w:eastAsiaTheme="minorHAnsi" w:hAnsi="Arial" w:cs="Arial"/>
          <w:sz w:val="24"/>
          <w:szCs w:val="24"/>
          <w:lang w:val="es-HN" w:eastAsia="en-US"/>
        </w:rPr>
        <w:lastRenderedPageBreak/>
        <w:t>o fabricación del equipo suministrado al Poder Judicial, el oferente se obligará a notificar por escrito al Poder Judicial, y deberá cambiar los equipos, para contar con repuestos y consumibles susceptibles del reemplazo, por el desgaste y uso normal del equipo.</w:t>
      </w:r>
    </w:p>
    <w:p w:rsidR="004A347B" w:rsidRDefault="00117E8F" w:rsidP="00A16808">
      <w:pPr>
        <w:autoSpaceDE w:val="0"/>
        <w:autoSpaceDN w:val="0"/>
        <w:adjustRightInd w:val="0"/>
        <w:rPr>
          <w:rFonts w:ascii="Arial" w:eastAsiaTheme="minorHAnsi" w:hAnsi="Arial" w:cs="Arial"/>
          <w:sz w:val="24"/>
          <w:szCs w:val="24"/>
          <w:lang w:val="es-HN" w:eastAsia="en-US"/>
        </w:rPr>
      </w:pPr>
      <w:r>
        <w:rPr>
          <w:rFonts w:ascii="Arial" w:eastAsiaTheme="minorHAnsi" w:hAnsi="Arial" w:cs="Arial"/>
          <w:b/>
          <w:sz w:val="24"/>
          <w:szCs w:val="24"/>
          <w:lang w:val="es-HN" w:eastAsia="en-US"/>
        </w:rPr>
        <w:t>5.3.9</w:t>
      </w:r>
      <w:r w:rsidR="00A16808" w:rsidRPr="00A16808">
        <w:rPr>
          <w:rFonts w:ascii="Arial" w:eastAsiaTheme="minorHAnsi" w:hAnsi="Arial" w:cs="Arial"/>
          <w:b/>
          <w:sz w:val="24"/>
          <w:szCs w:val="24"/>
          <w:lang w:val="es-HN" w:eastAsia="en-US"/>
        </w:rPr>
        <w:t xml:space="preserve"> </w:t>
      </w:r>
      <w:r w:rsidR="00A16808" w:rsidRPr="00A16808">
        <w:rPr>
          <w:rFonts w:ascii="Arial" w:eastAsiaTheme="minorHAnsi" w:hAnsi="Arial" w:cs="Arial"/>
          <w:sz w:val="24"/>
          <w:szCs w:val="24"/>
          <w:lang w:val="es-HN" w:eastAsia="en-US"/>
        </w:rPr>
        <w:t>El</w:t>
      </w:r>
      <w:r w:rsidR="00A16808" w:rsidRPr="00A16808">
        <w:rPr>
          <w:rFonts w:ascii="Arial" w:eastAsiaTheme="minorHAnsi" w:hAnsi="Arial" w:cs="Arial"/>
          <w:b/>
          <w:sz w:val="24"/>
          <w:szCs w:val="24"/>
          <w:lang w:val="es-HN" w:eastAsia="en-US"/>
        </w:rPr>
        <w:t xml:space="preserve"> </w:t>
      </w:r>
      <w:r w:rsidR="00A16808" w:rsidRPr="00A16808">
        <w:rPr>
          <w:rFonts w:ascii="Arial" w:eastAsiaTheme="minorHAnsi" w:hAnsi="Arial" w:cs="Arial"/>
          <w:sz w:val="24"/>
          <w:szCs w:val="24"/>
          <w:lang w:val="es-HN" w:eastAsia="en-US"/>
        </w:rPr>
        <w:t xml:space="preserve">trámite de pago será gestionado con el debido respaldo de los reportes, acreditando el consumo por equipo, asimismo las facturas deberán ser entregadas en la Dirección Administrativa del Poder Judicial 5 días hábiles antes de finalizar cada mes, para evitar inconvenientes administrativos. </w:t>
      </w:r>
    </w:p>
    <w:p w:rsidR="000205D5" w:rsidRDefault="000205D5" w:rsidP="00A16808">
      <w:pPr>
        <w:autoSpaceDE w:val="0"/>
        <w:autoSpaceDN w:val="0"/>
        <w:adjustRightInd w:val="0"/>
        <w:rPr>
          <w:rFonts w:ascii="Arial" w:eastAsiaTheme="minorHAnsi" w:hAnsi="Arial" w:cs="Arial"/>
          <w:sz w:val="24"/>
          <w:szCs w:val="24"/>
          <w:lang w:val="es-HN" w:eastAsia="en-US"/>
        </w:rPr>
      </w:pPr>
    </w:p>
    <w:p w:rsidR="004A347B" w:rsidRDefault="00117E8F" w:rsidP="00A16808">
      <w:pPr>
        <w:autoSpaceDE w:val="0"/>
        <w:autoSpaceDN w:val="0"/>
        <w:adjustRightInd w:val="0"/>
        <w:rPr>
          <w:rFonts w:ascii="Arial" w:eastAsiaTheme="minorHAnsi" w:hAnsi="Arial" w:cs="Arial"/>
          <w:sz w:val="24"/>
          <w:szCs w:val="24"/>
          <w:lang w:val="es-HN" w:eastAsia="en-US"/>
        </w:rPr>
      </w:pPr>
      <w:r>
        <w:rPr>
          <w:rFonts w:ascii="Arial" w:eastAsiaTheme="minorHAnsi" w:hAnsi="Arial" w:cs="Arial"/>
          <w:b/>
          <w:sz w:val="24"/>
          <w:szCs w:val="24"/>
          <w:lang w:val="es-HN" w:eastAsia="en-US"/>
        </w:rPr>
        <w:t>5.3.10</w:t>
      </w:r>
      <w:r w:rsidR="000205D5">
        <w:rPr>
          <w:rFonts w:ascii="Arial" w:eastAsiaTheme="minorHAnsi" w:hAnsi="Arial" w:cs="Arial"/>
          <w:b/>
          <w:sz w:val="24"/>
          <w:szCs w:val="24"/>
          <w:lang w:val="es-HN" w:eastAsia="en-US"/>
        </w:rPr>
        <w:t xml:space="preserve"> </w:t>
      </w:r>
      <w:r w:rsidR="000205D5" w:rsidRPr="000205D5">
        <w:rPr>
          <w:rFonts w:ascii="Arial" w:eastAsiaTheme="minorHAnsi" w:hAnsi="Arial" w:cs="Arial"/>
          <w:sz w:val="24"/>
          <w:szCs w:val="24"/>
          <w:lang w:val="es-HN" w:eastAsia="en-US"/>
        </w:rPr>
        <w:t>Listado original de al menos dos (02) contratos similares finalizados en los últimos cinco (05) años, el cual debe contener: nombre o razón social de la entidad contratante, objeto del contrato, monto del contrato, fecha de suscripción del contrato y el carácter de la implementación del cliente (público o privado).</w:t>
      </w:r>
    </w:p>
    <w:p w:rsidR="000205D5" w:rsidRDefault="000205D5" w:rsidP="00A16808">
      <w:pPr>
        <w:autoSpaceDE w:val="0"/>
        <w:autoSpaceDN w:val="0"/>
        <w:adjustRightInd w:val="0"/>
        <w:rPr>
          <w:rFonts w:ascii="Arial" w:eastAsiaTheme="minorHAnsi" w:hAnsi="Arial" w:cs="Arial"/>
          <w:sz w:val="24"/>
          <w:szCs w:val="24"/>
          <w:lang w:val="es-HN" w:eastAsia="en-US"/>
        </w:rPr>
      </w:pPr>
    </w:p>
    <w:p w:rsidR="000205D5" w:rsidRDefault="000205D5" w:rsidP="00A16808">
      <w:pPr>
        <w:autoSpaceDE w:val="0"/>
        <w:autoSpaceDN w:val="0"/>
        <w:adjustRightInd w:val="0"/>
        <w:rPr>
          <w:rFonts w:ascii="Arial" w:eastAsiaTheme="minorHAnsi" w:hAnsi="Arial" w:cs="Arial"/>
          <w:sz w:val="24"/>
          <w:szCs w:val="24"/>
          <w:lang w:val="es-HN" w:eastAsia="en-US"/>
        </w:rPr>
      </w:pPr>
      <w:r w:rsidRPr="000205D5">
        <w:rPr>
          <w:rFonts w:ascii="Arial" w:eastAsiaTheme="minorHAnsi" w:hAnsi="Arial" w:cs="Arial"/>
          <w:sz w:val="24"/>
          <w:szCs w:val="24"/>
          <w:lang w:val="es-HN" w:eastAsia="en-US"/>
        </w:rPr>
        <w:t>Se entiende por contratos similares cuyo objeto ha sido el suministro del servicio ofertado y cuyos montos contratados sean igual o mayor al 50% del valor ofertado</w:t>
      </w:r>
      <w:r>
        <w:rPr>
          <w:rFonts w:ascii="Arial" w:eastAsiaTheme="minorHAnsi" w:hAnsi="Arial" w:cs="Arial"/>
          <w:sz w:val="24"/>
          <w:szCs w:val="24"/>
          <w:lang w:val="es-HN" w:eastAsia="en-US"/>
        </w:rPr>
        <w:t>.</w:t>
      </w:r>
    </w:p>
    <w:p w:rsidR="000205D5" w:rsidRDefault="000205D5" w:rsidP="00A16808">
      <w:pPr>
        <w:autoSpaceDE w:val="0"/>
        <w:autoSpaceDN w:val="0"/>
        <w:adjustRightInd w:val="0"/>
        <w:rPr>
          <w:rFonts w:ascii="Arial" w:eastAsiaTheme="minorHAnsi" w:hAnsi="Arial" w:cs="Arial"/>
          <w:sz w:val="24"/>
          <w:szCs w:val="24"/>
          <w:lang w:val="es-HN" w:eastAsia="en-US"/>
        </w:rPr>
      </w:pPr>
    </w:p>
    <w:p w:rsidR="000205D5" w:rsidRPr="000205D5" w:rsidRDefault="00117E8F" w:rsidP="000205D5">
      <w:pPr>
        <w:autoSpaceDE w:val="0"/>
        <w:autoSpaceDN w:val="0"/>
        <w:adjustRightInd w:val="0"/>
        <w:rPr>
          <w:rFonts w:ascii="Arial" w:eastAsiaTheme="minorHAnsi" w:hAnsi="Arial" w:cs="Arial"/>
          <w:sz w:val="24"/>
          <w:szCs w:val="24"/>
          <w:lang w:val="es-HN"/>
        </w:rPr>
      </w:pPr>
      <w:r>
        <w:rPr>
          <w:rFonts w:ascii="Arial" w:eastAsiaTheme="minorHAnsi" w:hAnsi="Arial" w:cs="Arial"/>
          <w:b/>
          <w:sz w:val="24"/>
          <w:szCs w:val="24"/>
          <w:lang w:val="es-HN" w:eastAsia="en-US"/>
        </w:rPr>
        <w:t>5.3.11</w:t>
      </w:r>
      <w:r w:rsidR="000205D5">
        <w:rPr>
          <w:rFonts w:ascii="Arial" w:eastAsiaTheme="minorHAnsi" w:hAnsi="Arial" w:cs="Arial"/>
          <w:b/>
          <w:sz w:val="24"/>
          <w:szCs w:val="24"/>
          <w:lang w:val="es-HN" w:eastAsia="en-US"/>
        </w:rPr>
        <w:t xml:space="preserve"> </w:t>
      </w:r>
      <w:r w:rsidR="000205D5" w:rsidRPr="000205D5">
        <w:rPr>
          <w:rFonts w:ascii="Arial" w:eastAsiaTheme="minorHAnsi" w:hAnsi="Arial" w:cs="Arial"/>
          <w:sz w:val="24"/>
          <w:szCs w:val="24"/>
          <w:lang w:val="es-HN"/>
        </w:rPr>
        <w:t xml:space="preserve">Constancias originales que avalen la información del listado presentado en el numeral anterior, membretadas y firmadas por la entidad que recibió el bien o servicio, dichas constancias deberán contener como mínimo lo siguiente: </w:t>
      </w:r>
      <w:r w:rsidR="000205D5" w:rsidRPr="000205D5">
        <w:rPr>
          <w:rFonts w:ascii="Arial" w:eastAsiaTheme="minorHAnsi" w:hAnsi="Arial" w:cs="Arial"/>
          <w:b/>
          <w:sz w:val="24"/>
          <w:szCs w:val="24"/>
          <w:lang w:val="es-HN"/>
        </w:rPr>
        <w:t>1)</w:t>
      </w:r>
      <w:r w:rsidR="000205D5">
        <w:rPr>
          <w:rFonts w:ascii="Arial" w:eastAsiaTheme="minorHAnsi" w:hAnsi="Arial" w:cs="Arial"/>
          <w:sz w:val="24"/>
          <w:szCs w:val="24"/>
          <w:lang w:val="es-HN"/>
        </w:rPr>
        <w:t xml:space="preserve"> </w:t>
      </w:r>
      <w:r w:rsidR="000205D5" w:rsidRPr="000205D5">
        <w:rPr>
          <w:rFonts w:ascii="Arial" w:eastAsiaTheme="minorHAnsi" w:hAnsi="Arial" w:cs="Arial"/>
          <w:sz w:val="24"/>
          <w:szCs w:val="24"/>
          <w:lang w:val="es-HN"/>
        </w:rPr>
        <w:t xml:space="preserve">nombre o razón social de la entidad contratante, </w:t>
      </w:r>
      <w:r w:rsidR="000205D5" w:rsidRPr="000205D5">
        <w:rPr>
          <w:rFonts w:ascii="Arial" w:eastAsiaTheme="minorHAnsi" w:hAnsi="Arial" w:cs="Arial"/>
          <w:b/>
          <w:sz w:val="24"/>
          <w:szCs w:val="24"/>
          <w:lang w:val="es-HN"/>
        </w:rPr>
        <w:t>2)</w:t>
      </w:r>
      <w:r w:rsidR="000205D5">
        <w:rPr>
          <w:rFonts w:ascii="Arial" w:eastAsiaTheme="minorHAnsi" w:hAnsi="Arial" w:cs="Arial"/>
          <w:sz w:val="24"/>
          <w:szCs w:val="24"/>
          <w:lang w:val="es-HN"/>
        </w:rPr>
        <w:t xml:space="preserve"> </w:t>
      </w:r>
      <w:r w:rsidR="000205D5" w:rsidRPr="000205D5">
        <w:rPr>
          <w:rFonts w:ascii="Arial" w:eastAsiaTheme="minorHAnsi" w:hAnsi="Arial" w:cs="Arial"/>
          <w:sz w:val="24"/>
          <w:szCs w:val="24"/>
          <w:lang w:val="es-HN"/>
        </w:rPr>
        <w:t xml:space="preserve">objeto del contrato, </w:t>
      </w:r>
      <w:r w:rsidR="000205D5" w:rsidRPr="000205D5">
        <w:rPr>
          <w:rFonts w:ascii="Arial" w:eastAsiaTheme="minorHAnsi" w:hAnsi="Arial" w:cs="Arial"/>
          <w:b/>
          <w:sz w:val="24"/>
          <w:szCs w:val="24"/>
          <w:lang w:val="es-HN"/>
        </w:rPr>
        <w:t>3)</w:t>
      </w:r>
      <w:r w:rsidR="000205D5">
        <w:rPr>
          <w:rFonts w:ascii="Arial" w:eastAsiaTheme="minorHAnsi" w:hAnsi="Arial" w:cs="Arial"/>
          <w:sz w:val="24"/>
          <w:szCs w:val="24"/>
          <w:lang w:val="es-HN"/>
        </w:rPr>
        <w:t xml:space="preserve"> </w:t>
      </w:r>
      <w:r w:rsidR="000205D5" w:rsidRPr="000205D5">
        <w:rPr>
          <w:rFonts w:ascii="Arial" w:eastAsiaTheme="minorHAnsi" w:hAnsi="Arial" w:cs="Arial"/>
          <w:sz w:val="24"/>
          <w:szCs w:val="24"/>
          <w:lang w:val="es-HN"/>
        </w:rPr>
        <w:t xml:space="preserve">monto del contrato, </w:t>
      </w:r>
      <w:r w:rsidR="000205D5" w:rsidRPr="000205D5">
        <w:rPr>
          <w:rFonts w:ascii="Arial" w:eastAsiaTheme="minorHAnsi" w:hAnsi="Arial" w:cs="Arial"/>
          <w:b/>
          <w:sz w:val="24"/>
          <w:szCs w:val="24"/>
          <w:lang w:val="es-HN"/>
        </w:rPr>
        <w:t>4)</w:t>
      </w:r>
      <w:r w:rsidR="000205D5">
        <w:rPr>
          <w:rFonts w:ascii="Arial" w:eastAsiaTheme="minorHAnsi" w:hAnsi="Arial" w:cs="Arial"/>
          <w:sz w:val="24"/>
          <w:szCs w:val="24"/>
          <w:lang w:val="es-HN"/>
        </w:rPr>
        <w:t xml:space="preserve"> </w:t>
      </w:r>
      <w:r w:rsidR="000205D5" w:rsidRPr="000205D5">
        <w:rPr>
          <w:rFonts w:ascii="Arial" w:eastAsiaTheme="minorHAnsi" w:hAnsi="Arial" w:cs="Arial"/>
          <w:sz w:val="24"/>
          <w:szCs w:val="24"/>
          <w:lang w:val="es-HN"/>
        </w:rPr>
        <w:t>teléfono y firma de quien la expide, y avaladas con copia de su respectivo contrato, orde</w:t>
      </w:r>
      <w:r w:rsidR="000205D5">
        <w:rPr>
          <w:rFonts w:ascii="Arial" w:eastAsiaTheme="minorHAnsi" w:hAnsi="Arial" w:cs="Arial"/>
          <w:sz w:val="24"/>
          <w:szCs w:val="24"/>
          <w:lang w:val="es-HN"/>
        </w:rPr>
        <w:t>n de compra o documento similar. E</w:t>
      </w:r>
      <w:r w:rsidR="000205D5" w:rsidRPr="000205D5">
        <w:rPr>
          <w:rFonts w:ascii="Arial" w:eastAsiaTheme="minorHAnsi" w:hAnsi="Arial" w:cs="Arial"/>
          <w:sz w:val="24"/>
          <w:szCs w:val="24"/>
          <w:lang w:val="es-HN"/>
        </w:rPr>
        <w:t>n caso de presentar fotocopia deberán de venir debidamente autenticadas.</w:t>
      </w:r>
    </w:p>
    <w:p w:rsidR="000205D5" w:rsidRDefault="000205D5" w:rsidP="000205D5">
      <w:pPr>
        <w:autoSpaceDE w:val="0"/>
        <w:autoSpaceDN w:val="0"/>
        <w:adjustRightInd w:val="0"/>
        <w:rPr>
          <w:rFonts w:ascii="Arial" w:eastAsiaTheme="minorHAnsi" w:hAnsi="Arial" w:cs="Arial"/>
          <w:sz w:val="24"/>
          <w:szCs w:val="24"/>
          <w:lang w:val="es-HN" w:eastAsia="en-US"/>
        </w:rPr>
      </w:pPr>
    </w:p>
    <w:p w:rsidR="000205D5" w:rsidRPr="000205D5" w:rsidRDefault="000205D5" w:rsidP="000205D5">
      <w:pPr>
        <w:autoSpaceDE w:val="0"/>
        <w:autoSpaceDN w:val="0"/>
        <w:adjustRightInd w:val="0"/>
        <w:rPr>
          <w:rFonts w:ascii="Arial" w:eastAsiaTheme="minorHAnsi" w:hAnsi="Arial" w:cs="Arial"/>
          <w:sz w:val="24"/>
          <w:szCs w:val="24"/>
          <w:lang w:val="es-HN" w:eastAsia="en-US"/>
        </w:rPr>
      </w:pPr>
      <w:r w:rsidRPr="000205D5">
        <w:rPr>
          <w:rFonts w:ascii="Arial" w:eastAsiaTheme="minorHAnsi" w:hAnsi="Arial" w:cs="Arial"/>
          <w:sz w:val="24"/>
          <w:szCs w:val="24"/>
          <w:lang w:val="es-HN" w:eastAsia="en-US"/>
        </w:rPr>
        <w:t>Las constancias que no detallen el importe de la venta realizada no serán consideradas excepto que sean subsanadas en el tiempo establecido en el artículo 132 del Reglamento de la Ley de Contratación</w:t>
      </w:r>
      <w:r>
        <w:rPr>
          <w:rFonts w:ascii="Arial" w:eastAsiaTheme="minorHAnsi" w:hAnsi="Arial" w:cs="Arial"/>
          <w:sz w:val="24"/>
          <w:szCs w:val="24"/>
          <w:lang w:val="es-HN" w:eastAsia="en-US"/>
        </w:rPr>
        <w:t xml:space="preserve"> del E</w:t>
      </w:r>
      <w:r w:rsidRPr="000205D5">
        <w:rPr>
          <w:rFonts w:ascii="Arial" w:eastAsiaTheme="minorHAnsi" w:hAnsi="Arial" w:cs="Arial"/>
          <w:sz w:val="24"/>
          <w:szCs w:val="24"/>
          <w:lang w:val="es-HN" w:eastAsia="en-US"/>
        </w:rPr>
        <w:t>stado de Honduras.</w:t>
      </w:r>
      <w:r>
        <w:rPr>
          <w:rFonts w:ascii="Arial" w:eastAsiaTheme="minorHAnsi" w:hAnsi="Arial" w:cs="Arial"/>
          <w:sz w:val="24"/>
          <w:szCs w:val="24"/>
          <w:lang w:val="es-HN" w:eastAsia="en-US"/>
        </w:rPr>
        <w:t xml:space="preserve"> Asimismo la correspondiente a</w:t>
      </w:r>
      <w:r w:rsidRPr="000205D5">
        <w:rPr>
          <w:rFonts w:ascii="Arial" w:eastAsiaTheme="minorHAnsi" w:hAnsi="Arial" w:cs="Arial"/>
          <w:sz w:val="24"/>
          <w:szCs w:val="24"/>
          <w:lang w:val="es-HN" w:eastAsia="en-US"/>
        </w:rPr>
        <w:t>utorización del Fabricante</w:t>
      </w:r>
      <w:r>
        <w:rPr>
          <w:rFonts w:ascii="Arial" w:eastAsiaTheme="minorHAnsi" w:hAnsi="Arial" w:cs="Arial"/>
          <w:sz w:val="24"/>
          <w:szCs w:val="24"/>
          <w:lang w:val="es-HN" w:eastAsia="en-US"/>
        </w:rPr>
        <w:t>.</w:t>
      </w:r>
    </w:p>
    <w:p w:rsidR="000205D5" w:rsidRDefault="000205D5" w:rsidP="00A16808">
      <w:pPr>
        <w:autoSpaceDE w:val="0"/>
        <w:autoSpaceDN w:val="0"/>
        <w:adjustRightInd w:val="0"/>
        <w:rPr>
          <w:rFonts w:ascii="Arial" w:eastAsiaTheme="minorHAnsi" w:hAnsi="Arial" w:cs="Arial"/>
          <w:sz w:val="24"/>
          <w:szCs w:val="24"/>
          <w:lang w:val="es-HN" w:eastAsia="en-US"/>
        </w:rPr>
      </w:pPr>
    </w:p>
    <w:p w:rsidR="004A347B" w:rsidRDefault="00117E8F" w:rsidP="00A16808">
      <w:pPr>
        <w:autoSpaceDE w:val="0"/>
        <w:autoSpaceDN w:val="0"/>
        <w:adjustRightInd w:val="0"/>
        <w:rPr>
          <w:rFonts w:ascii="Arial" w:eastAsiaTheme="minorHAnsi" w:hAnsi="Arial" w:cs="Arial"/>
          <w:b/>
          <w:sz w:val="24"/>
          <w:szCs w:val="24"/>
          <w:u w:val="single"/>
          <w:lang w:val="es-HN" w:eastAsia="en-US"/>
        </w:rPr>
      </w:pPr>
      <w:r>
        <w:rPr>
          <w:rFonts w:ascii="Arial" w:eastAsiaTheme="minorHAnsi" w:hAnsi="Arial" w:cs="Arial"/>
          <w:b/>
          <w:sz w:val="24"/>
          <w:szCs w:val="24"/>
          <w:lang w:val="es-HN" w:eastAsia="en-US"/>
        </w:rPr>
        <w:t>5.3.12</w:t>
      </w:r>
      <w:r w:rsidR="004A347B">
        <w:rPr>
          <w:rFonts w:ascii="Arial" w:eastAsiaTheme="minorHAnsi" w:hAnsi="Arial" w:cs="Arial"/>
          <w:sz w:val="24"/>
          <w:szCs w:val="24"/>
          <w:lang w:val="es-HN" w:eastAsia="en-US"/>
        </w:rPr>
        <w:tab/>
      </w:r>
      <w:r w:rsidR="004A347B" w:rsidRPr="004A347B">
        <w:rPr>
          <w:rFonts w:ascii="Arial" w:eastAsiaTheme="minorHAnsi" w:hAnsi="Arial" w:cs="Arial"/>
          <w:b/>
          <w:sz w:val="24"/>
          <w:szCs w:val="24"/>
          <w:u w:val="single"/>
          <w:lang w:val="es-HN" w:eastAsia="en-US"/>
        </w:rPr>
        <w:t>Información financiera</w:t>
      </w:r>
    </w:p>
    <w:p w:rsidR="004A347B" w:rsidRDefault="004A347B" w:rsidP="00A16808">
      <w:pPr>
        <w:autoSpaceDE w:val="0"/>
        <w:autoSpaceDN w:val="0"/>
        <w:adjustRightInd w:val="0"/>
        <w:rPr>
          <w:rFonts w:ascii="Arial" w:eastAsiaTheme="minorHAnsi" w:hAnsi="Arial" w:cs="Arial"/>
          <w:b/>
          <w:sz w:val="24"/>
          <w:szCs w:val="24"/>
          <w:u w:val="single"/>
          <w:lang w:val="es-HN" w:eastAsia="en-US"/>
        </w:rPr>
      </w:pPr>
    </w:p>
    <w:p w:rsidR="004A347B" w:rsidRPr="004A347B" w:rsidRDefault="004A347B" w:rsidP="00C30573">
      <w:pPr>
        <w:numPr>
          <w:ilvl w:val="0"/>
          <w:numId w:val="60"/>
        </w:numPr>
        <w:autoSpaceDE w:val="0"/>
        <w:autoSpaceDN w:val="0"/>
        <w:adjustRightInd w:val="0"/>
        <w:rPr>
          <w:rFonts w:ascii="Arial" w:eastAsiaTheme="minorHAnsi" w:hAnsi="Arial" w:cs="Arial"/>
          <w:sz w:val="24"/>
          <w:szCs w:val="24"/>
          <w:lang w:val="es-HN" w:eastAsia="en-US"/>
        </w:rPr>
      </w:pPr>
      <w:r w:rsidRPr="004A347B">
        <w:rPr>
          <w:rFonts w:ascii="Arial" w:eastAsiaTheme="minorHAnsi" w:hAnsi="Arial" w:cs="Arial"/>
          <w:sz w:val="24"/>
          <w:szCs w:val="24"/>
          <w:lang w:val="es-HN" w:eastAsia="en-US"/>
        </w:rPr>
        <w:t xml:space="preserve">Documentos probatorios de acceso inmediato a dinero en efectivo por al </w:t>
      </w:r>
      <w:r w:rsidR="000205D5" w:rsidRPr="004A347B">
        <w:rPr>
          <w:rFonts w:ascii="Arial" w:eastAsiaTheme="minorHAnsi" w:hAnsi="Arial" w:cs="Arial"/>
          <w:sz w:val="24"/>
          <w:szCs w:val="24"/>
          <w:lang w:val="es-HN" w:eastAsia="en-US"/>
        </w:rPr>
        <w:t>menos</w:t>
      </w:r>
      <w:r w:rsidRPr="004A347B">
        <w:rPr>
          <w:rFonts w:ascii="Arial" w:eastAsiaTheme="minorHAnsi" w:hAnsi="Arial" w:cs="Arial"/>
          <w:sz w:val="24"/>
          <w:szCs w:val="24"/>
          <w:lang w:val="es-HN" w:eastAsia="en-US"/>
        </w:rPr>
        <w:t xml:space="preserve"> CINCUENTA POR CIENTO (50%) DEL VALOR TOTAL DE LA OFERTA, </w:t>
      </w:r>
      <w:r w:rsidR="000205D5" w:rsidRPr="004A347B">
        <w:rPr>
          <w:rFonts w:ascii="Arial" w:eastAsiaTheme="minorHAnsi" w:hAnsi="Arial" w:cs="Arial"/>
          <w:sz w:val="24"/>
          <w:szCs w:val="24"/>
          <w:lang w:val="es-HN" w:eastAsia="en-US"/>
        </w:rPr>
        <w:t>pueden</w:t>
      </w:r>
      <w:r w:rsidRPr="004A347B">
        <w:rPr>
          <w:rFonts w:ascii="Arial" w:eastAsiaTheme="minorHAnsi" w:hAnsi="Arial" w:cs="Arial"/>
          <w:sz w:val="24"/>
          <w:szCs w:val="24"/>
          <w:lang w:val="es-HN" w:eastAsia="en-US"/>
        </w:rPr>
        <w:t xml:space="preserve"> ser evidencias de montos depositados en caja y bancos, constancias de créditos abiertos otorgados por instituciones bancarias, nacionales o extranjeras, créditos comerciales, etc.</w:t>
      </w:r>
    </w:p>
    <w:p w:rsidR="004A347B" w:rsidRPr="004A347B" w:rsidRDefault="004A347B" w:rsidP="00C30573">
      <w:pPr>
        <w:numPr>
          <w:ilvl w:val="0"/>
          <w:numId w:val="60"/>
        </w:numPr>
        <w:autoSpaceDE w:val="0"/>
        <w:autoSpaceDN w:val="0"/>
        <w:adjustRightInd w:val="0"/>
        <w:rPr>
          <w:rFonts w:ascii="Arial" w:eastAsiaTheme="minorHAnsi" w:hAnsi="Arial" w:cs="Arial"/>
          <w:sz w:val="24"/>
          <w:szCs w:val="24"/>
          <w:lang w:val="es-HN" w:eastAsia="en-US"/>
        </w:rPr>
      </w:pPr>
      <w:r w:rsidRPr="004A347B">
        <w:rPr>
          <w:rFonts w:ascii="Arial" w:eastAsiaTheme="minorHAnsi" w:hAnsi="Arial" w:cs="Arial"/>
          <w:sz w:val="24"/>
          <w:szCs w:val="24"/>
          <w:lang w:val="es-HN" w:eastAsia="en-US"/>
        </w:rPr>
        <w:t>Copia de autenticidad del balance general debidamente acreditado del ejerci</w:t>
      </w:r>
      <w:r w:rsidR="00117E8F">
        <w:rPr>
          <w:rFonts w:ascii="Arial" w:eastAsiaTheme="minorHAnsi" w:hAnsi="Arial" w:cs="Arial"/>
          <w:sz w:val="24"/>
          <w:szCs w:val="24"/>
          <w:lang w:val="es-HN" w:eastAsia="en-US"/>
        </w:rPr>
        <w:t>cio fiscal e inmediato anterior</w:t>
      </w:r>
      <w:r w:rsidRPr="004A347B">
        <w:rPr>
          <w:rFonts w:ascii="Arial" w:eastAsiaTheme="minorHAnsi" w:hAnsi="Arial" w:cs="Arial"/>
          <w:sz w:val="24"/>
          <w:szCs w:val="24"/>
          <w:lang w:val="es-HN" w:eastAsia="en-US"/>
        </w:rPr>
        <w:t>, por un perito colegiado o compañía auditora debidamente autorizada.</w:t>
      </w:r>
    </w:p>
    <w:p w:rsidR="004A347B" w:rsidRPr="004A347B" w:rsidRDefault="004A347B" w:rsidP="00C30573">
      <w:pPr>
        <w:numPr>
          <w:ilvl w:val="0"/>
          <w:numId w:val="60"/>
        </w:numPr>
        <w:autoSpaceDE w:val="0"/>
        <w:autoSpaceDN w:val="0"/>
        <w:adjustRightInd w:val="0"/>
        <w:rPr>
          <w:rFonts w:ascii="Arial" w:eastAsiaTheme="minorHAnsi" w:hAnsi="Arial" w:cs="Arial"/>
          <w:sz w:val="24"/>
          <w:szCs w:val="24"/>
          <w:lang w:val="es-HN" w:eastAsia="en-US"/>
        </w:rPr>
      </w:pPr>
      <w:r w:rsidRPr="004A347B">
        <w:rPr>
          <w:rFonts w:ascii="Arial" w:eastAsiaTheme="minorHAnsi" w:hAnsi="Arial" w:cs="Arial"/>
          <w:sz w:val="24"/>
          <w:szCs w:val="24"/>
          <w:lang w:val="es-HN" w:eastAsia="en-US"/>
        </w:rPr>
        <w:lastRenderedPageBreak/>
        <w:t>Autorización para que el Poder Judicial pueda verificar la documentación presentada con los emisores.</w:t>
      </w:r>
    </w:p>
    <w:p w:rsidR="004A347B" w:rsidRPr="004A347B" w:rsidRDefault="004A347B"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spacing w:before="100" w:beforeAutospacing="1" w:after="100" w:afterAutospacing="1"/>
        <w:outlineLvl w:val="0"/>
        <w:rPr>
          <w:rFonts w:ascii="Arial" w:hAnsi="Arial" w:cs="Arial"/>
          <w:b/>
          <w:bCs/>
          <w:kern w:val="36"/>
          <w:sz w:val="32"/>
          <w:szCs w:val="48"/>
          <w:lang w:val="es-HN" w:eastAsia="es-HN"/>
        </w:rPr>
      </w:pPr>
      <w:bookmarkStart w:id="244" w:name="_Toc18591906"/>
      <w:bookmarkStart w:id="245" w:name="_Toc22276301"/>
      <w:r w:rsidRPr="00A16808">
        <w:rPr>
          <w:rFonts w:ascii="Arial" w:hAnsi="Arial" w:cs="Arial"/>
          <w:b/>
          <w:bCs/>
          <w:kern w:val="36"/>
          <w:sz w:val="32"/>
          <w:szCs w:val="48"/>
          <w:lang w:val="es-HN" w:eastAsia="es-HN"/>
        </w:rPr>
        <w:t>6. Inspecciones y Pruebas</w:t>
      </w:r>
      <w:bookmarkEnd w:id="244"/>
      <w:bookmarkEnd w:id="245"/>
    </w:p>
    <w:p w:rsidR="00A16808" w:rsidRPr="00A16808" w:rsidRDefault="00A16808" w:rsidP="00A16808">
      <w:pPr>
        <w:spacing w:after="160" w:line="259" w:lineRule="auto"/>
        <w:rPr>
          <w:rFonts w:ascii="Arial" w:eastAsiaTheme="minorHAnsi" w:hAnsi="Arial" w:cs="Arial"/>
          <w:sz w:val="24"/>
          <w:szCs w:val="24"/>
          <w:lang w:val="es-HN" w:eastAsia="en-US"/>
        </w:rPr>
      </w:pPr>
      <w:r w:rsidRPr="00A16808">
        <w:rPr>
          <w:rFonts w:ascii="Arial" w:eastAsiaTheme="minorHAnsi" w:hAnsi="Arial" w:cs="Arial"/>
          <w:sz w:val="24"/>
          <w:szCs w:val="24"/>
          <w:lang w:val="es-HN" w:eastAsia="en-US"/>
        </w:rPr>
        <w:t>Como parte del proceso de evaluación y previo a la adjudicación, el Poder Judicial tendrá el derecho de inspeccionar y verificar las instalaciones del oferente, así como a probar los bienes ofrecidos para verificar que éstos cumplen con las especificaciones técnicas requeridas.</w:t>
      </w:r>
    </w:p>
    <w:p w:rsidR="00A16808" w:rsidRPr="00A16808" w:rsidRDefault="00A16808" w:rsidP="00A16808">
      <w:pPr>
        <w:spacing w:before="100" w:beforeAutospacing="1" w:after="100" w:afterAutospacing="1"/>
        <w:outlineLvl w:val="0"/>
        <w:rPr>
          <w:rFonts w:ascii="Arial" w:hAnsi="Arial" w:cs="Arial"/>
          <w:b/>
          <w:bCs/>
          <w:kern w:val="36"/>
          <w:sz w:val="32"/>
          <w:szCs w:val="48"/>
          <w:lang w:val="es-HN" w:eastAsia="es-HN"/>
        </w:rPr>
      </w:pPr>
    </w:p>
    <w:p w:rsidR="00A16808" w:rsidRPr="00A16808" w:rsidRDefault="00A16808" w:rsidP="00A16808">
      <w:pPr>
        <w:spacing w:before="100" w:beforeAutospacing="1" w:after="100" w:afterAutospacing="1"/>
        <w:outlineLvl w:val="0"/>
        <w:rPr>
          <w:rFonts w:ascii="Arial" w:hAnsi="Arial" w:cs="Arial"/>
          <w:b/>
          <w:bCs/>
          <w:kern w:val="36"/>
          <w:sz w:val="32"/>
          <w:szCs w:val="48"/>
          <w:lang w:val="es-HN" w:eastAsia="es-HN"/>
        </w:rPr>
      </w:pPr>
      <w:bookmarkStart w:id="246" w:name="_Toc18591907"/>
      <w:bookmarkStart w:id="247" w:name="_Toc22276302"/>
      <w:r w:rsidRPr="00A16808">
        <w:rPr>
          <w:rFonts w:ascii="Arial" w:hAnsi="Arial" w:cs="Arial"/>
          <w:b/>
          <w:bCs/>
          <w:kern w:val="36"/>
          <w:sz w:val="32"/>
          <w:szCs w:val="48"/>
          <w:lang w:val="es-HN" w:eastAsia="es-HN"/>
        </w:rPr>
        <w:t>7.-Plazo de Ejecución del Servicio</w:t>
      </w:r>
      <w:bookmarkEnd w:id="246"/>
      <w:bookmarkEnd w:id="247"/>
    </w:p>
    <w:p w:rsidR="00A16808" w:rsidRPr="00A16808" w:rsidRDefault="00A16808" w:rsidP="00A16808">
      <w:pPr>
        <w:shd w:val="clear" w:color="auto" w:fill="FFFFFF"/>
        <w:spacing w:before="192" w:after="192" w:line="276" w:lineRule="auto"/>
        <w:textAlignment w:val="baseline"/>
        <w:rPr>
          <w:rFonts w:ascii="Arial" w:eastAsiaTheme="minorHAnsi" w:hAnsi="Arial" w:cs="Arial"/>
          <w:sz w:val="23"/>
          <w:szCs w:val="23"/>
          <w:lang w:val="es-HN" w:eastAsia="en-US"/>
        </w:rPr>
      </w:pPr>
      <w:r w:rsidRPr="00A16808">
        <w:rPr>
          <w:rFonts w:ascii="Arial" w:hAnsi="Arial" w:cs="Arial"/>
          <w:color w:val="000000" w:themeColor="text1"/>
          <w:sz w:val="24"/>
          <w:szCs w:val="22"/>
          <w:lang w:val="es-HN" w:eastAsia="es-HN"/>
        </w:rPr>
        <w:t xml:space="preserve">El plazo o duración del contrato del servicio </w:t>
      </w:r>
      <w:r w:rsidRPr="00A16808">
        <w:rPr>
          <w:rFonts w:ascii="Arial" w:eastAsiaTheme="minorHAnsi" w:hAnsi="Arial" w:cs="Arial"/>
          <w:sz w:val="23"/>
          <w:szCs w:val="23"/>
          <w:lang w:val="es-HN" w:eastAsia="en-US"/>
        </w:rPr>
        <w:t>será de 24 meses</w:t>
      </w:r>
      <w:r w:rsidR="004A347B">
        <w:rPr>
          <w:rFonts w:ascii="Arial" w:eastAsiaTheme="minorHAnsi" w:hAnsi="Arial" w:cs="Arial"/>
          <w:sz w:val="23"/>
          <w:szCs w:val="23"/>
          <w:lang w:val="es-HN" w:eastAsia="en-US"/>
        </w:rPr>
        <w:t xml:space="preserve"> (2 años)</w:t>
      </w:r>
      <w:r w:rsidRPr="00A16808">
        <w:rPr>
          <w:rFonts w:ascii="Arial" w:eastAsiaTheme="minorHAnsi" w:hAnsi="Arial" w:cs="Arial"/>
          <w:sz w:val="23"/>
          <w:szCs w:val="23"/>
          <w:lang w:val="es-HN" w:eastAsia="en-US"/>
        </w:rPr>
        <w:t xml:space="preserve"> por cada unidad de servicio, a partir de la fecha de instalación. </w:t>
      </w:r>
    </w:p>
    <w:p w:rsidR="00A16808" w:rsidRPr="00A16808" w:rsidRDefault="00A16808" w:rsidP="00A16808">
      <w:pPr>
        <w:keepNext/>
        <w:keepLines/>
        <w:spacing w:before="40" w:line="259" w:lineRule="auto"/>
        <w:outlineLvl w:val="1"/>
        <w:rPr>
          <w:rFonts w:ascii="Arial" w:eastAsiaTheme="majorEastAsia" w:hAnsi="Arial" w:cs="Arial"/>
          <w:b/>
          <w:sz w:val="28"/>
          <w:szCs w:val="26"/>
          <w:lang w:val="es-HN" w:eastAsia="en-US"/>
        </w:rPr>
      </w:pPr>
      <w:bookmarkStart w:id="248" w:name="_Toc18591908"/>
      <w:bookmarkStart w:id="249" w:name="_Toc22276303"/>
      <w:r w:rsidRPr="00A16808">
        <w:rPr>
          <w:rFonts w:ascii="Arial" w:eastAsiaTheme="majorEastAsia" w:hAnsi="Arial" w:cs="Arial"/>
          <w:b/>
          <w:sz w:val="28"/>
          <w:szCs w:val="26"/>
          <w:lang w:val="es-HN" w:eastAsia="en-US"/>
        </w:rPr>
        <w:t>7.1 Plazo de entrega e instalación</w:t>
      </w:r>
      <w:bookmarkEnd w:id="248"/>
      <w:bookmarkEnd w:id="249"/>
    </w:p>
    <w:p w:rsidR="00A16808" w:rsidRPr="00A16808" w:rsidRDefault="00A16808" w:rsidP="00A16808">
      <w:pPr>
        <w:autoSpaceDE w:val="0"/>
        <w:autoSpaceDN w:val="0"/>
        <w:adjustRightInd w:val="0"/>
        <w:rPr>
          <w:rFonts w:ascii="Arial" w:eastAsiaTheme="minorHAnsi" w:hAnsi="Arial" w:cs="Arial"/>
          <w:b/>
          <w:bCs/>
          <w:sz w:val="24"/>
          <w:szCs w:val="24"/>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 xml:space="preserve">7.1.1 </w:t>
      </w:r>
      <w:r w:rsidRPr="00A16808">
        <w:rPr>
          <w:rFonts w:ascii="Arial" w:eastAsiaTheme="minorHAnsi" w:hAnsi="Arial" w:cs="Arial"/>
          <w:sz w:val="24"/>
          <w:szCs w:val="24"/>
          <w:lang w:val="es-HN" w:eastAsia="en-US"/>
        </w:rPr>
        <w:t xml:space="preserve">El oferente presentará una calendarización de entrega, instalación configuración y capacitación del servicio contratado en la propuesta en la cual deberá de iniciar en el siguiente orden: </w:t>
      </w:r>
      <w:r w:rsidRPr="00A16808">
        <w:rPr>
          <w:rFonts w:ascii="Arial" w:eastAsiaTheme="minorHAnsi" w:hAnsi="Arial" w:cs="Arial"/>
          <w:sz w:val="24"/>
          <w:szCs w:val="22"/>
          <w:lang w:eastAsia="en-US"/>
        </w:rPr>
        <w:t>Tegucigalpa, San Pedro Sula, La Ceiba, Comayagua</w:t>
      </w:r>
      <w:r w:rsidR="00F1456A">
        <w:rPr>
          <w:rFonts w:ascii="Arial" w:eastAsiaTheme="minorHAnsi" w:hAnsi="Arial" w:cs="Arial"/>
          <w:sz w:val="24"/>
          <w:szCs w:val="22"/>
          <w:lang w:eastAsia="en-US"/>
        </w:rPr>
        <w:t>, Siguatepeque, Choluteca, Danlí</w:t>
      </w:r>
      <w:r w:rsidRPr="00A16808">
        <w:rPr>
          <w:rFonts w:ascii="Arial" w:eastAsiaTheme="minorHAnsi" w:hAnsi="Arial" w:cs="Arial"/>
          <w:sz w:val="24"/>
          <w:szCs w:val="22"/>
          <w:lang w:eastAsia="en-US"/>
        </w:rPr>
        <w:t xml:space="preserve"> </w:t>
      </w:r>
      <w:r w:rsidRPr="00A16808">
        <w:rPr>
          <w:rFonts w:ascii="Arial" w:eastAsiaTheme="minorHAnsi" w:hAnsi="Arial" w:cs="Arial"/>
          <w:sz w:val="24"/>
          <w:szCs w:val="24"/>
          <w:lang w:val="es-HN" w:eastAsia="en-US"/>
        </w:rPr>
        <w:t xml:space="preserve">y Santa Rosa de Copán, siguiendo lo establecido de las sedes judiciales del anexo </w:t>
      </w:r>
      <w:r w:rsidRPr="00A16808">
        <w:rPr>
          <w:rFonts w:ascii="Arial" w:eastAsiaTheme="minorHAnsi" w:hAnsi="Arial" w:cs="Arial"/>
          <w:b/>
          <w:sz w:val="24"/>
          <w:szCs w:val="24"/>
          <w:lang w:val="es-HN" w:eastAsia="en-US"/>
        </w:rPr>
        <w:t>“D”</w:t>
      </w:r>
      <w:r w:rsidRPr="00A16808">
        <w:rPr>
          <w:rFonts w:ascii="Arial" w:eastAsiaTheme="minorHAnsi" w:hAnsi="Arial" w:cs="Arial"/>
          <w:sz w:val="24"/>
          <w:szCs w:val="24"/>
          <w:lang w:val="es-HN" w:eastAsia="en-US"/>
        </w:rPr>
        <w:t>, una vez finalizado el proceso de instalación de equipo, se emitirá el acta de recepción de servicios,  el cual acredita que la etapa de instalación el equipo finalizo y se dará por recibida. Asimismo, establecerá que le personal técnico por parte de la empresa adjudicada dispondrá para efectuar esta labor objeto de la presente licitación.</w:t>
      </w:r>
    </w:p>
    <w:p w:rsidR="00A16808" w:rsidRPr="00A16808" w:rsidRDefault="00A16808" w:rsidP="00A16808">
      <w:pPr>
        <w:autoSpaceDE w:val="0"/>
        <w:autoSpaceDN w:val="0"/>
        <w:adjustRightInd w:val="0"/>
        <w:rPr>
          <w:rFonts w:ascii="Arial" w:eastAsiaTheme="minorHAnsi" w:hAnsi="Arial" w:cs="Arial"/>
          <w:sz w:val="24"/>
          <w:szCs w:val="24"/>
          <w:lang w:val="es-HN" w:eastAsia="en-US"/>
        </w:rPr>
      </w:pPr>
    </w:p>
    <w:p w:rsidR="00A16808" w:rsidRPr="00A16808" w:rsidRDefault="00A16808" w:rsidP="00A16808">
      <w:pPr>
        <w:autoSpaceDE w:val="0"/>
        <w:autoSpaceDN w:val="0"/>
        <w:adjustRightInd w:val="0"/>
        <w:rPr>
          <w:rFonts w:ascii="Arial" w:eastAsiaTheme="minorHAnsi" w:hAnsi="Arial" w:cs="Arial"/>
          <w:sz w:val="24"/>
          <w:szCs w:val="24"/>
          <w:lang w:val="es-HN" w:eastAsia="en-US"/>
        </w:rPr>
      </w:pPr>
      <w:r w:rsidRPr="00A16808">
        <w:rPr>
          <w:rFonts w:ascii="Arial" w:eastAsiaTheme="minorHAnsi" w:hAnsi="Arial" w:cs="Arial"/>
          <w:b/>
          <w:sz w:val="24"/>
          <w:szCs w:val="22"/>
          <w:lang w:val="es-HN" w:eastAsia="en-US"/>
        </w:rPr>
        <w:t>7.1.2</w:t>
      </w:r>
      <w:r w:rsidRPr="00A16808">
        <w:rPr>
          <w:rFonts w:ascii="Arial" w:eastAsiaTheme="minorHAnsi" w:hAnsi="Arial" w:cs="Arial"/>
          <w:b/>
          <w:bCs/>
          <w:sz w:val="24"/>
          <w:szCs w:val="24"/>
          <w:lang w:val="es-HN" w:eastAsia="en-US"/>
        </w:rPr>
        <w:t xml:space="preserve"> </w:t>
      </w:r>
      <w:r w:rsidRPr="00A16808">
        <w:rPr>
          <w:rFonts w:ascii="Arial" w:eastAsiaTheme="minorHAnsi" w:hAnsi="Arial" w:cs="Arial"/>
          <w:sz w:val="24"/>
          <w:szCs w:val="24"/>
          <w:lang w:val="es-HN" w:eastAsia="en-US"/>
        </w:rPr>
        <w:t>La entrega de los bienes objeto de esta licitación se llevará a cabo en cada una de las sedes Judiciales de las ciudades antes descritas por el Poder Judicial, en presencia de los representantes de los departamentos designados por el Poder Judicial, así como del representante legal de la empresa adjudicada o la persona que éste designe por escrito, asimismo los gastos de traslado correrán por el proveedor.</w:t>
      </w:r>
    </w:p>
    <w:p w:rsidR="00A16808" w:rsidRPr="00A16808" w:rsidRDefault="00A16808" w:rsidP="00A16808">
      <w:pPr>
        <w:autoSpaceDE w:val="0"/>
        <w:autoSpaceDN w:val="0"/>
        <w:adjustRightInd w:val="0"/>
        <w:rPr>
          <w:rFonts w:ascii="Arial" w:eastAsiaTheme="minorHAnsi" w:hAnsi="Arial" w:cs="Arial"/>
          <w:sz w:val="24"/>
          <w:szCs w:val="24"/>
          <w:highlight w:val="yellow"/>
          <w:lang w:val="es-HN" w:eastAsia="en-US"/>
        </w:rPr>
      </w:pPr>
    </w:p>
    <w:p w:rsidR="00A16808" w:rsidRPr="00A16808" w:rsidRDefault="00A16808" w:rsidP="00A16808">
      <w:pPr>
        <w:spacing w:before="100" w:beforeAutospacing="1" w:after="100" w:afterAutospacing="1"/>
        <w:outlineLvl w:val="0"/>
        <w:rPr>
          <w:rFonts w:ascii="Arial" w:hAnsi="Arial" w:cs="Arial"/>
          <w:b/>
          <w:bCs/>
          <w:kern w:val="36"/>
          <w:sz w:val="32"/>
          <w:szCs w:val="48"/>
          <w:lang w:val="es-HN" w:eastAsia="es-HN"/>
        </w:rPr>
      </w:pPr>
      <w:bookmarkStart w:id="250" w:name="_Toc18591909"/>
      <w:bookmarkStart w:id="251" w:name="_Toc22276304"/>
      <w:r w:rsidRPr="00A16808">
        <w:rPr>
          <w:rFonts w:ascii="Arial" w:hAnsi="Arial" w:cs="Arial"/>
          <w:b/>
          <w:bCs/>
          <w:kern w:val="36"/>
          <w:sz w:val="32"/>
          <w:szCs w:val="48"/>
          <w:lang w:val="es-HN" w:eastAsia="es-HN"/>
        </w:rPr>
        <w:t>8.-Obligación de Confidencialidad</w:t>
      </w:r>
      <w:bookmarkEnd w:id="250"/>
      <w:bookmarkEnd w:id="251"/>
      <w:r w:rsidRPr="00A16808">
        <w:rPr>
          <w:rFonts w:ascii="Arial" w:hAnsi="Arial" w:cs="Arial"/>
          <w:b/>
          <w:bCs/>
          <w:kern w:val="36"/>
          <w:sz w:val="32"/>
          <w:szCs w:val="48"/>
          <w:lang w:val="es-HN" w:eastAsia="es-HN"/>
        </w:rPr>
        <w:t xml:space="preserve"> </w:t>
      </w:r>
    </w:p>
    <w:p w:rsidR="00A16808" w:rsidRPr="00A16808" w:rsidRDefault="00A16808" w:rsidP="00A16808">
      <w:pPr>
        <w:spacing w:after="160" w:line="259" w:lineRule="auto"/>
        <w:rPr>
          <w:rFonts w:ascii="Arial" w:eastAsiaTheme="minorHAnsi" w:hAnsi="Arial" w:cs="Arial"/>
          <w:sz w:val="24"/>
          <w:szCs w:val="22"/>
          <w:lang w:val="es-HN" w:eastAsia="en-US"/>
        </w:rPr>
      </w:pPr>
      <w:r w:rsidRPr="00A16808">
        <w:rPr>
          <w:rFonts w:ascii="Arial" w:eastAsiaTheme="minorHAnsi" w:hAnsi="Arial" w:cs="Arial"/>
          <w:sz w:val="24"/>
          <w:szCs w:val="22"/>
          <w:lang w:val="es-HN" w:eastAsia="en-US"/>
        </w:rPr>
        <w:lastRenderedPageBreak/>
        <w:t xml:space="preserve">El oferente se obliga a guardar secreto profesional respecto a los datos, tanto de carácter empresarial como de carácter personal o de terceros vinculados a los que tuviera acceso, obligación que sustituirá aun después de finalizadas las relaciones con el Poder Judicial y establecerá medidas técnicas y organizativas necesarias que garanticen la seguridad e integridad de los datos de carácter personal y eviten su alteración, perdida, tratamiento o acceso no autorizado. </w:t>
      </w:r>
    </w:p>
    <w:p w:rsidR="00A16808" w:rsidRPr="00A16808" w:rsidRDefault="00A16808" w:rsidP="00A16808">
      <w:pPr>
        <w:spacing w:after="160" w:line="259" w:lineRule="auto"/>
        <w:rPr>
          <w:rFonts w:ascii="Arial" w:eastAsiaTheme="minorHAnsi" w:hAnsi="Arial" w:cs="Arial"/>
          <w:sz w:val="24"/>
          <w:szCs w:val="22"/>
          <w:lang w:val="es-HN" w:eastAsia="en-US"/>
        </w:rPr>
      </w:pPr>
      <w:r w:rsidRPr="00A16808">
        <w:rPr>
          <w:rFonts w:ascii="Arial" w:eastAsiaTheme="minorHAnsi" w:hAnsi="Arial" w:cs="Arial"/>
          <w:sz w:val="24"/>
          <w:szCs w:val="22"/>
          <w:lang w:val="es-HN" w:eastAsia="en-US"/>
        </w:rPr>
        <w:t>De igual manera, los datos podrán ser utilizados única y exclusivamente para la finalidad concreta del servicio contratado por su personal técnico, al momento de tener acceso a los equipos de impresión para: instalación, configuración, reparación, cambios de equipo y toda manipulación conozca y cumpla las obligaciones que les atañen en esta materia. Siendo el oferente el máximo responsable de cualquier mal uso realizado con esta información, en función del servicio prestado, los daños y perjuicios que se ocasionen con motivo del incumplimiento de lo establecido en esta condición, será motivo de sanciones.</w:t>
      </w:r>
    </w:p>
    <w:p w:rsidR="00751101" w:rsidRDefault="00751101" w:rsidP="00A16808">
      <w:pPr>
        <w:spacing w:after="160" w:line="259" w:lineRule="auto"/>
        <w:rPr>
          <w:rFonts w:ascii="Arial" w:eastAsiaTheme="minorHAnsi" w:hAnsi="Arial" w:cs="Arial"/>
          <w:sz w:val="24"/>
          <w:szCs w:val="22"/>
          <w:lang w:val="es-HN" w:eastAsia="en-US"/>
        </w:rPr>
      </w:pPr>
    </w:p>
    <w:p w:rsidR="00AE64AB" w:rsidRDefault="00AE64AB" w:rsidP="00A16808">
      <w:pPr>
        <w:spacing w:after="160" w:line="259" w:lineRule="auto"/>
        <w:rPr>
          <w:rFonts w:ascii="Arial" w:eastAsiaTheme="minorHAnsi" w:hAnsi="Arial" w:cs="Arial"/>
          <w:sz w:val="24"/>
          <w:szCs w:val="22"/>
          <w:lang w:val="es-HN" w:eastAsia="en-US"/>
        </w:rPr>
      </w:pPr>
    </w:p>
    <w:p w:rsidR="00AE64AB" w:rsidRDefault="00AE64AB" w:rsidP="00A16808">
      <w:pPr>
        <w:spacing w:after="160" w:line="259" w:lineRule="auto"/>
        <w:rPr>
          <w:rFonts w:ascii="Arial" w:eastAsiaTheme="minorHAnsi" w:hAnsi="Arial" w:cs="Arial"/>
          <w:sz w:val="24"/>
          <w:szCs w:val="22"/>
          <w:lang w:val="es-HN" w:eastAsia="en-US"/>
        </w:rPr>
      </w:pPr>
    </w:p>
    <w:p w:rsidR="00AE64AB" w:rsidRDefault="00AE64AB" w:rsidP="00A16808">
      <w:pPr>
        <w:spacing w:after="160" w:line="259" w:lineRule="auto"/>
        <w:rPr>
          <w:rFonts w:ascii="Arial" w:eastAsiaTheme="minorHAnsi" w:hAnsi="Arial" w:cs="Arial"/>
          <w:sz w:val="24"/>
          <w:szCs w:val="22"/>
          <w:lang w:val="es-HN" w:eastAsia="en-US"/>
        </w:rPr>
      </w:pPr>
    </w:p>
    <w:p w:rsidR="0057501B" w:rsidRDefault="0057501B" w:rsidP="00A16808">
      <w:pPr>
        <w:spacing w:after="160" w:line="259" w:lineRule="auto"/>
        <w:rPr>
          <w:rFonts w:ascii="Arial" w:eastAsiaTheme="minorHAnsi" w:hAnsi="Arial" w:cs="Arial"/>
          <w:sz w:val="24"/>
          <w:szCs w:val="22"/>
          <w:lang w:val="es-HN" w:eastAsia="en-US"/>
        </w:rPr>
      </w:pPr>
    </w:p>
    <w:p w:rsidR="00A16808" w:rsidRPr="007768DB" w:rsidRDefault="00A16808" w:rsidP="007768DB">
      <w:pPr>
        <w:pStyle w:val="Ttulo1"/>
        <w:shd w:val="clear" w:color="auto" w:fill="9CC2E5" w:themeFill="accent1" w:themeFillTint="99"/>
        <w:rPr>
          <w:rFonts w:ascii="Arial" w:hAnsi="Arial" w:cs="Arial"/>
          <w:lang w:val="pt-BR" w:eastAsia="es-HN"/>
        </w:rPr>
      </w:pPr>
      <w:bookmarkStart w:id="252" w:name="_Toc18591910"/>
      <w:bookmarkStart w:id="253" w:name="_Toc22276305"/>
      <w:r w:rsidRPr="007768DB">
        <w:rPr>
          <w:rFonts w:ascii="Arial" w:hAnsi="Arial" w:cs="Arial"/>
          <w:lang w:val="pt-BR" w:eastAsia="es-HN"/>
        </w:rPr>
        <w:t>ANEXO “A”</w:t>
      </w:r>
      <w:bookmarkEnd w:id="252"/>
      <w:bookmarkEnd w:id="253"/>
    </w:p>
    <w:p w:rsidR="00A16808" w:rsidRPr="00A16808" w:rsidRDefault="00A16808" w:rsidP="00A16808">
      <w:pPr>
        <w:jc w:val="center"/>
        <w:rPr>
          <w:rFonts w:ascii="Arial" w:eastAsiaTheme="minorHAnsi" w:hAnsi="Arial" w:cs="Arial"/>
          <w:b/>
          <w:bCs/>
          <w:sz w:val="24"/>
          <w:szCs w:val="22"/>
          <w:lang w:val="es-HN" w:eastAsia="en-US"/>
        </w:rPr>
      </w:pPr>
      <w:r w:rsidRPr="00A16808">
        <w:rPr>
          <w:rFonts w:ascii="Arial" w:eastAsiaTheme="minorHAnsi" w:hAnsi="Arial" w:cs="Arial"/>
          <w:b/>
          <w:bCs/>
          <w:sz w:val="24"/>
          <w:szCs w:val="22"/>
          <w:lang w:val="es-HN" w:eastAsia="en-US"/>
        </w:rPr>
        <w:t>Cuadro de Direcciones Sedes Judiciales</w:t>
      </w:r>
    </w:p>
    <w:tbl>
      <w:tblPr>
        <w:tblStyle w:val="Tabladecuadrcula1clara-nfasis51"/>
        <w:tblW w:w="0" w:type="auto"/>
        <w:tblLayout w:type="fixed"/>
        <w:tblLook w:val="04A0"/>
      </w:tblPr>
      <w:tblGrid>
        <w:gridCol w:w="2128"/>
        <w:gridCol w:w="1808"/>
        <w:gridCol w:w="5528"/>
      </w:tblGrid>
      <w:tr w:rsidR="00A16808" w:rsidRPr="00A16808" w:rsidTr="00A16808">
        <w:trPr>
          <w:cnfStyle w:val="100000000000"/>
          <w:trHeight w:val="300"/>
          <w:tblHeader/>
        </w:trPr>
        <w:tc>
          <w:tcPr>
            <w:cnfStyle w:val="001000000000"/>
            <w:tcW w:w="2128"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Ciudad</w:t>
            </w:r>
          </w:p>
        </w:tc>
        <w:tc>
          <w:tcPr>
            <w:tcW w:w="1808" w:type="dxa"/>
            <w:noWrap/>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w:t>
            </w:r>
          </w:p>
        </w:tc>
        <w:tc>
          <w:tcPr>
            <w:tcW w:w="5528" w:type="dxa"/>
            <w:noWrap/>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Dirección </w:t>
            </w:r>
          </w:p>
        </w:tc>
      </w:tr>
      <w:tr w:rsidR="00A16808" w:rsidRPr="00A16808" w:rsidTr="00A16808">
        <w:trPr>
          <w:trHeight w:val="591"/>
        </w:trPr>
        <w:tc>
          <w:tcPr>
            <w:cnfStyle w:val="001000000000"/>
            <w:tcW w:w="2128" w:type="dxa"/>
            <w:vMerge w:val="restart"/>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Tegucigalpa</w:t>
            </w:r>
          </w:p>
        </w:tc>
        <w:tc>
          <w:tcPr>
            <w:tcW w:w="180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Principal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Palacio de Justicia, Tegucigalpa, M.D.C, Centro Cívico Gubernamental, Boulevard Kuwai, frente a la ENAG.</w:t>
            </w:r>
          </w:p>
        </w:tc>
      </w:tr>
      <w:tr w:rsidR="00A16808" w:rsidRPr="00A16808" w:rsidTr="00A16808">
        <w:trPr>
          <w:trHeight w:val="523"/>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Centro Justicia Civil</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Edificio Judicial Centro Justicia Civil, Tegucigalpa, MDC, Boulevard Kuwai, frente gasolinera Kuwai.</w:t>
            </w:r>
          </w:p>
        </w:tc>
      </w:tr>
      <w:tr w:rsidR="00A16808" w:rsidRPr="00A16808" w:rsidTr="00A16808">
        <w:trPr>
          <w:trHeight w:val="874"/>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Penal</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Edificio Judicial Juzgado de Letras Penal, Tegucigalpa, MDC, Barrio La Granja, boulevard Comunidad Económica Europea, primera y segunda calle.</w:t>
            </w:r>
          </w:p>
        </w:tc>
      </w:tr>
      <w:tr w:rsidR="00A16808" w:rsidRPr="00A16808" w:rsidTr="00A16808">
        <w:trPr>
          <w:trHeight w:val="846"/>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Ejecución/ Niñez y Adolescencia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Edificio Judicial de Juzgados de Ejecución/Niñez y Adolescencia, Comayagüela, tercera avenida, trece calle frente parque Obelisco, antiguo edificio de Banco Capital.</w:t>
            </w:r>
          </w:p>
        </w:tc>
      </w:tr>
      <w:tr w:rsidR="00A16808" w:rsidRPr="00A16808" w:rsidTr="00A16808">
        <w:trPr>
          <w:trHeight w:val="1088"/>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Circuito Corrupción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Circuito de Corrupción, Tegucigalpa, MDC; Colonia Alameda, edificio Alameda, Avenida Juan Manuel Galvez, calle Ramon Villeda Morales, dos cuadras arriba de ASHOMPLAFA  </w:t>
            </w:r>
          </w:p>
        </w:tc>
      </w:tr>
      <w:tr w:rsidR="00A16808" w:rsidRPr="00A16808" w:rsidTr="00A16808">
        <w:trPr>
          <w:trHeight w:val="564"/>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Circuito Extorsión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Circuito de Extorsión, Tegucigalpa, MDC; Avenida La Paz, antiguo local de Honducard Visa, frente a la Curacao.</w:t>
            </w:r>
          </w:p>
        </w:tc>
      </w:tr>
      <w:tr w:rsidR="00A16808" w:rsidRPr="00A16808" w:rsidTr="00A16808">
        <w:trPr>
          <w:trHeight w:val="510"/>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Usos Múltiples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Edifico de Servicios Múltiples, Tegucigalpa, MDC, contiguo a Chiminike.</w:t>
            </w:r>
          </w:p>
        </w:tc>
      </w:tr>
      <w:tr w:rsidR="00A16808" w:rsidRPr="00A16808" w:rsidTr="00A16808">
        <w:trPr>
          <w:trHeight w:val="614"/>
        </w:trPr>
        <w:tc>
          <w:tcPr>
            <w:cnfStyle w:val="001000000000"/>
            <w:tcW w:w="2128"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San Pedro Sula</w:t>
            </w: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Principal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Palacio de Justicia, San pedro Sula, Cortés, 33 calle hacia el Estadio Olímpico, boulevard de la Toyota.</w:t>
            </w:r>
          </w:p>
        </w:tc>
      </w:tr>
      <w:tr w:rsidR="00A16808" w:rsidRPr="00A16808" w:rsidTr="00A16808">
        <w:trPr>
          <w:trHeight w:val="966"/>
        </w:trPr>
        <w:tc>
          <w:tcPr>
            <w:cnfStyle w:val="001000000000"/>
            <w:tcW w:w="2128"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La Ceiba</w:t>
            </w: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Principal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Judicial La Ceiba, Atlántida,  Colonia la Quinta los Laureles, frente al hotel Las Hamacas, carretera a la Ceiba-Tocoa </w:t>
            </w:r>
          </w:p>
        </w:tc>
      </w:tr>
      <w:tr w:rsidR="00A16808" w:rsidRPr="00A16808" w:rsidTr="00A16808">
        <w:trPr>
          <w:trHeight w:val="640"/>
        </w:trPr>
        <w:tc>
          <w:tcPr>
            <w:cnfStyle w:val="001000000000"/>
            <w:tcW w:w="2128" w:type="dxa"/>
            <w:vMerge w:val="restart"/>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Comayagua</w:t>
            </w: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Principal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Judicial de Comayagua, Comayagua, barrio San Francisco, segunda cuadra de Transito. </w:t>
            </w:r>
          </w:p>
        </w:tc>
      </w:tr>
      <w:tr w:rsidR="00A16808" w:rsidRPr="00A16808" w:rsidTr="00A16808">
        <w:trPr>
          <w:trHeight w:val="410"/>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Ejecución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Ejecución, Comayagua, Comayagua, barrio la joya, media cuadra al norte de Metro Café, frente a la oficina de transporte Dixi. </w:t>
            </w:r>
          </w:p>
        </w:tc>
      </w:tr>
      <w:tr w:rsidR="00A16808" w:rsidRPr="00A16808" w:rsidTr="00A16808">
        <w:trPr>
          <w:trHeight w:val="463"/>
        </w:trPr>
        <w:tc>
          <w:tcPr>
            <w:cnfStyle w:val="001000000000"/>
            <w:tcW w:w="2128"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Siguatepeque </w:t>
            </w: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Principal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Edificio Judicial Siguatepeque, Comayagua, Barrio El Carmen, contiguo al Molino Harinero Sula.</w:t>
            </w:r>
          </w:p>
        </w:tc>
      </w:tr>
      <w:tr w:rsidR="00A16808" w:rsidRPr="00A16808" w:rsidTr="00A16808">
        <w:trPr>
          <w:trHeight w:val="612"/>
        </w:trPr>
        <w:tc>
          <w:tcPr>
            <w:cnfStyle w:val="001000000000"/>
            <w:tcW w:w="2128"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Choluteca</w:t>
            </w: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Principal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Centro Interinstitucional de órganos Judiciales, Choluteca, carretera salida a San Marcos, una cuadra antes de Unimall </w:t>
            </w:r>
          </w:p>
        </w:tc>
      </w:tr>
      <w:tr w:rsidR="00A16808" w:rsidRPr="00A16808" w:rsidTr="00A16808">
        <w:trPr>
          <w:trHeight w:val="603"/>
        </w:trPr>
        <w:tc>
          <w:tcPr>
            <w:cnfStyle w:val="001000000000"/>
            <w:tcW w:w="2128" w:type="dxa"/>
            <w:vMerge w:val="restart"/>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Danlí</w:t>
            </w: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Principal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Judicial Danli, El Paraíso Barrio San José, en la calle antes de la Dirección Distrital de Educación No. 4.    </w:t>
            </w:r>
          </w:p>
        </w:tc>
      </w:tr>
      <w:tr w:rsidR="00A16808" w:rsidRPr="00A16808" w:rsidTr="00A16808">
        <w:trPr>
          <w:trHeight w:val="1200"/>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Tribunal de Sentencia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Tribunal de Sentencia, Danli, El Paraíso, Barrio Oriental, frente a las oficinas de Derechos Humanos, antiguo local del Registro de la Propiedad. </w:t>
            </w:r>
          </w:p>
        </w:tc>
      </w:tr>
      <w:tr w:rsidR="00A16808" w:rsidRPr="00A16808" w:rsidTr="00A16808">
        <w:trPr>
          <w:trHeight w:val="765"/>
        </w:trPr>
        <w:tc>
          <w:tcPr>
            <w:cnfStyle w:val="001000000000"/>
            <w:tcW w:w="2128" w:type="dxa"/>
            <w:vMerge w:val="restart"/>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Santa Rosa de Copán</w:t>
            </w: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Principal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Edificio Judicial de Santa Rosa de Copán, Copán, media cuadra abajo del Parque Central, frente la Farmacia Medina.</w:t>
            </w:r>
          </w:p>
        </w:tc>
      </w:tr>
      <w:tr w:rsidR="00A16808" w:rsidRPr="00A16808" w:rsidTr="00A16808">
        <w:trPr>
          <w:trHeight w:val="765"/>
        </w:trPr>
        <w:tc>
          <w:tcPr>
            <w:cnfStyle w:val="001000000000"/>
            <w:tcW w:w="2128" w:type="dxa"/>
            <w:vMerge/>
            <w:hideMark/>
          </w:tcPr>
          <w:p w:rsidR="00A16808" w:rsidRPr="00A16808" w:rsidRDefault="00A16808" w:rsidP="00A16808">
            <w:pPr>
              <w:jc w:val="left"/>
              <w:rPr>
                <w:rFonts w:ascii="Arial" w:hAnsi="Arial" w:cs="Arial"/>
                <w:color w:val="000000"/>
                <w:sz w:val="22"/>
                <w:szCs w:val="22"/>
                <w:lang w:val="es-HN" w:eastAsia="es-HN"/>
              </w:rPr>
            </w:pPr>
          </w:p>
        </w:tc>
        <w:tc>
          <w:tcPr>
            <w:tcW w:w="1808"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Ejecución </w:t>
            </w:r>
          </w:p>
        </w:tc>
        <w:tc>
          <w:tcPr>
            <w:tcW w:w="552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Ejecución, Santa Rosa de Copán, Copán,  Barrio Santa Teresa, primera calle, entre cuarta y quinta avenida</w:t>
            </w:r>
          </w:p>
        </w:tc>
      </w:tr>
    </w:tbl>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Default="00A16808" w:rsidP="00A16808">
      <w:pPr>
        <w:jc w:val="center"/>
        <w:rPr>
          <w:rFonts w:ascii="Arial" w:eastAsiaTheme="minorHAnsi" w:hAnsi="Arial" w:cs="Arial"/>
          <w:b/>
          <w:bCs/>
          <w:sz w:val="24"/>
          <w:szCs w:val="22"/>
          <w:lang w:val="es-HN" w:eastAsia="en-US"/>
        </w:rPr>
      </w:pPr>
    </w:p>
    <w:p w:rsidR="00751101" w:rsidRDefault="00751101" w:rsidP="00A16808">
      <w:pPr>
        <w:jc w:val="center"/>
        <w:rPr>
          <w:rFonts w:ascii="Arial" w:eastAsiaTheme="minorHAnsi" w:hAnsi="Arial" w:cs="Arial"/>
          <w:b/>
          <w:bCs/>
          <w:sz w:val="24"/>
          <w:szCs w:val="22"/>
          <w:lang w:val="es-HN" w:eastAsia="en-US"/>
        </w:rPr>
      </w:pPr>
    </w:p>
    <w:p w:rsidR="00751101" w:rsidRPr="00A16808" w:rsidRDefault="00751101" w:rsidP="00A16808">
      <w:pPr>
        <w:jc w:val="center"/>
        <w:rPr>
          <w:rFonts w:ascii="Arial" w:eastAsiaTheme="minorHAnsi" w:hAnsi="Arial" w:cs="Arial"/>
          <w:b/>
          <w:bCs/>
          <w:sz w:val="24"/>
          <w:szCs w:val="22"/>
          <w:lang w:val="es-HN" w:eastAsia="en-US"/>
        </w:rPr>
      </w:pPr>
    </w:p>
    <w:p w:rsidR="00A16808" w:rsidRDefault="00A16808" w:rsidP="00A16808">
      <w:pPr>
        <w:jc w:val="center"/>
        <w:rPr>
          <w:rFonts w:ascii="Arial" w:eastAsiaTheme="minorHAnsi" w:hAnsi="Arial" w:cs="Arial"/>
          <w:b/>
          <w:bCs/>
          <w:sz w:val="24"/>
          <w:szCs w:val="22"/>
          <w:lang w:val="es-HN" w:eastAsia="en-US"/>
        </w:rPr>
      </w:pPr>
    </w:p>
    <w:p w:rsidR="00751101" w:rsidRDefault="00751101" w:rsidP="00A16808">
      <w:pPr>
        <w:jc w:val="center"/>
        <w:rPr>
          <w:rFonts w:ascii="Arial" w:eastAsiaTheme="minorHAnsi" w:hAnsi="Arial" w:cs="Arial"/>
          <w:b/>
          <w:bCs/>
          <w:sz w:val="24"/>
          <w:szCs w:val="22"/>
          <w:lang w:val="es-HN" w:eastAsia="en-US"/>
        </w:rPr>
      </w:pPr>
    </w:p>
    <w:p w:rsidR="00A16808" w:rsidRPr="00A16808" w:rsidRDefault="00A16808" w:rsidP="007768DB">
      <w:pPr>
        <w:pStyle w:val="Ttulo1"/>
        <w:shd w:val="clear" w:color="auto" w:fill="9CC2E5" w:themeFill="accent1" w:themeFillTint="99"/>
        <w:rPr>
          <w:rFonts w:ascii="Arial" w:hAnsi="Arial" w:cs="Arial"/>
          <w:b w:val="0"/>
          <w:bCs w:val="0"/>
          <w:spacing w:val="-3"/>
          <w:kern w:val="36"/>
          <w:lang w:val="pt-BR" w:eastAsia="es-HN"/>
        </w:rPr>
      </w:pPr>
      <w:bookmarkStart w:id="254" w:name="_Toc18591911"/>
      <w:bookmarkStart w:id="255" w:name="_Toc22276306"/>
      <w:r w:rsidRPr="00A16808">
        <w:rPr>
          <w:rFonts w:ascii="Arial" w:hAnsi="Arial" w:cs="Arial"/>
          <w:b w:val="0"/>
          <w:bCs w:val="0"/>
          <w:spacing w:val="-3"/>
          <w:kern w:val="36"/>
          <w:lang w:val="pt-BR" w:eastAsia="es-HN"/>
        </w:rPr>
        <w:t>ANEXO “B”</w:t>
      </w:r>
      <w:bookmarkEnd w:id="254"/>
      <w:bookmarkEnd w:id="255"/>
    </w:p>
    <w:p w:rsidR="00A16808" w:rsidRPr="00A16808" w:rsidRDefault="00A16808" w:rsidP="00A16808">
      <w:pPr>
        <w:jc w:val="center"/>
        <w:rPr>
          <w:rFonts w:ascii="Arial" w:eastAsiaTheme="minorHAnsi" w:hAnsi="Arial" w:cs="Arial"/>
          <w:b/>
          <w:bCs/>
          <w:sz w:val="24"/>
          <w:szCs w:val="22"/>
          <w:lang w:val="es-HN" w:eastAsia="en-US"/>
        </w:rPr>
      </w:pPr>
      <w:r w:rsidRPr="00A16808">
        <w:rPr>
          <w:rFonts w:ascii="Arial" w:eastAsiaTheme="minorHAnsi" w:hAnsi="Arial" w:cs="Arial"/>
          <w:b/>
          <w:bCs/>
          <w:sz w:val="24"/>
          <w:szCs w:val="22"/>
          <w:lang w:val="es-HN" w:eastAsia="en-US"/>
        </w:rPr>
        <w:t xml:space="preserve">Promedio mensual de Impresiones </w:t>
      </w:r>
    </w:p>
    <w:tbl>
      <w:tblPr>
        <w:tblStyle w:val="Tabladecuadrcula1clara-nfasis51"/>
        <w:tblW w:w="11199" w:type="dxa"/>
        <w:tblInd w:w="-856" w:type="dxa"/>
        <w:tblLayout w:type="fixed"/>
        <w:tblLook w:val="04A0"/>
      </w:tblPr>
      <w:tblGrid>
        <w:gridCol w:w="709"/>
        <w:gridCol w:w="1985"/>
        <w:gridCol w:w="1559"/>
        <w:gridCol w:w="1701"/>
        <w:gridCol w:w="1418"/>
        <w:gridCol w:w="1417"/>
        <w:gridCol w:w="1276"/>
        <w:gridCol w:w="1134"/>
      </w:tblGrid>
      <w:tr w:rsidR="00A16808" w:rsidRPr="00A16808" w:rsidTr="00A16808">
        <w:trPr>
          <w:cnfStyle w:val="100000000000"/>
          <w:trHeight w:val="855"/>
        </w:trPr>
        <w:tc>
          <w:tcPr>
            <w:cnfStyle w:val="001000000000"/>
            <w:tcW w:w="709"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1985"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Ciudad</w:t>
            </w:r>
          </w:p>
        </w:tc>
        <w:tc>
          <w:tcPr>
            <w:tcW w:w="1559"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Número de Impresoras Arrendar</w:t>
            </w:r>
          </w:p>
        </w:tc>
        <w:tc>
          <w:tcPr>
            <w:tcW w:w="1701"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Impresión Mensual </w:t>
            </w:r>
          </w:p>
        </w:tc>
        <w:tc>
          <w:tcPr>
            <w:tcW w:w="1418"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Precio Unitario </w:t>
            </w:r>
          </w:p>
        </w:tc>
        <w:tc>
          <w:tcPr>
            <w:tcW w:w="1417"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Impuesto Sobre venta </w:t>
            </w:r>
          </w:p>
        </w:tc>
        <w:tc>
          <w:tcPr>
            <w:tcW w:w="1276"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Total Precio Unitario</w:t>
            </w:r>
          </w:p>
        </w:tc>
        <w:tc>
          <w:tcPr>
            <w:tcW w:w="1134"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Precio Total </w:t>
            </w:r>
          </w:p>
        </w:tc>
      </w:tr>
      <w:tr w:rsidR="00A16808" w:rsidRPr="00A16808" w:rsidTr="00A16808">
        <w:trPr>
          <w:trHeight w:val="300"/>
        </w:trPr>
        <w:tc>
          <w:tcPr>
            <w:cnfStyle w:val="001000000000"/>
            <w:tcW w:w="70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85"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Distrito Central                                  </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123</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572,917</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300"/>
        </w:trPr>
        <w:tc>
          <w:tcPr>
            <w:cnfStyle w:val="001000000000"/>
            <w:tcW w:w="70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85"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San Pedro Sula                                    </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45</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212,500</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300"/>
        </w:trPr>
        <w:tc>
          <w:tcPr>
            <w:cnfStyle w:val="001000000000"/>
            <w:tcW w:w="70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985"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La Ceiba                                          </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25</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96,250</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300"/>
        </w:trPr>
        <w:tc>
          <w:tcPr>
            <w:cnfStyle w:val="001000000000"/>
            <w:tcW w:w="70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1985"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Comayagua                                         </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18</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37,500</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300"/>
        </w:trPr>
        <w:tc>
          <w:tcPr>
            <w:cnfStyle w:val="001000000000"/>
            <w:tcW w:w="70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1985"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Siguatepeque</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16,667</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70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1985"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Choluteca                                 </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15</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8,333</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70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1985"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Danlí                                             </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22,500</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70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1985"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Santa Rosa De Copan                               </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17</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33,333</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2694" w:type="dxa"/>
            <w:gridSpan w:val="2"/>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Total</w:t>
            </w:r>
          </w:p>
        </w:tc>
        <w:tc>
          <w:tcPr>
            <w:tcW w:w="1559"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260</w:t>
            </w:r>
          </w:p>
        </w:tc>
        <w:tc>
          <w:tcPr>
            <w:tcW w:w="170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1,000,000</w:t>
            </w:r>
          </w:p>
        </w:tc>
        <w:tc>
          <w:tcPr>
            <w:tcW w:w="1418"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417"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276"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113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bl>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Default="00A16808" w:rsidP="00A16808">
      <w:pPr>
        <w:jc w:val="center"/>
        <w:rPr>
          <w:rFonts w:ascii="Arial" w:eastAsiaTheme="minorHAnsi" w:hAnsi="Arial" w:cs="Arial"/>
          <w:b/>
          <w:bCs/>
          <w:sz w:val="24"/>
          <w:szCs w:val="22"/>
          <w:lang w:val="es-HN" w:eastAsia="en-US"/>
        </w:rPr>
      </w:pPr>
    </w:p>
    <w:p w:rsidR="00F939C2" w:rsidRDefault="00F939C2" w:rsidP="00A16808">
      <w:pPr>
        <w:jc w:val="center"/>
        <w:rPr>
          <w:rFonts w:ascii="Arial" w:eastAsiaTheme="minorHAnsi" w:hAnsi="Arial" w:cs="Arial"/>
          <w:b/>
          <w:bCs/>
          <w:sz w:val="24"/>
          <w:szCs w:val="22"/>
          <w:lang w:val="es-HN" w:eastAsia="en-US"/>
        </w:rPr>
      </w:pPr>
    </w:p>
    <w:p w:rsidR="00F939C2" w:rsidRPr="00A16808" w:rsidRDefault="00F939C2" w:rsidP="00A16808">
      <w:pPr>
        <w:jc w:val="center"/>
        <w:rPr>
          <w:rFonts w:ascii="Arial" w:eastAsiaTheme="minorHAnsi" w:hAnsi="Arial" w:cs="Arial"/>
          <w:b/>
          <w:bCs/>
          <w:sz w:val="24"/>
          <w:szCs w:val="22"/>
          <w:lang w:val="es-HN" w:eastAsia="en-US"/>
        </w:rPr>
      </w:pPr>
    </w:p>
    <w:p w:rsidR="00A16808" w:rsidRPr="00A16808" w:rsidRDefault="00A16808" w:rsidP="007768DB">
      <w:pPr>
        <w:pStyle w:val="Ttulo1"/>
        <w:shd w:val="clear" w:color="auto" w:fill="9CC2E5" w:themeFill="accent1" w:themeFillTint="99"/>
        <w:rPr>
          <w:rFonts w:ascii="Arial" w:hAnsi="Arial" w:cs="Arial"/>
          <w:b w:val="0"/>
          <w:spacing w:val="-3"/>
          <w:kern w:val="36"/>
          <w:lang w:val="pt-BR" w:eastAsia="es-HN"/>
        </w:rPr>
      </w:pPr>
      <w:bookmarkStart w:id="256" w:name="_Toc18591912"/>
      <w:bookmarkStart w:id="257" w:name="_Toc22276307"/>
      <w:r w:rsidRPr="00A16808">
        <w:rPr>
          <w:rFonts w:ascii="Arial" w:hAnsi="Arial" w:cs="Arial"/>
          <w:b w:val="0"/>
          <w:bCs w:val="0"/>
          <w:spacing w:val="-3"/>
          <w:kern w:val="36"/>
          <w:lang w:val="pt-BR" w:eastAsia="es-HN"/>
        </w:rPr>
        <w:t>ANEXO “C”</w:t>
      </w:r>
      <w:bookmarkEnd w:id="256"/>
      <w:bookmarkEnd w:id="257"/>
    </w:p>
    <w:p w:rsidR="00A16808" w:rsidRPr="00A16808" w:rsidRDefault="00A16808" w:rsidP="00A16808">
      <w:pPr>
        <w:jc w:val="center"/>
        <w:rPr>
          <w:rFonts w:ascii="Arial" w:eastAsiaTheme="minorHAnsi" w:hAnsi="Arial" w:cs="Arial"/>
          <w:b/>
          <w:bCs/>
          <w:sz w:val="24"/>
          <w:szCs w:val="22"/>
          <w:lang w:val="es-HN" w:eastAsia="en-US"/>
        </w:rPr>
      </w:pPr>
      <w:r w:rsidRPr="00A16808">
        <w:rPr>
          <w:rFonts w:ascii="Arial" w:eastAsiaTheme="minorHAnsi" w:hAnsi="Arial" w:cs="Arial"/>
          <w:b/>
          <w:bCs/>
          <w:sz w:val="24"/>
          <w:szCs w:val="22"/>
          <w:lang w:val="es-HN" w:eastAsia="en-US"/>
        </w:rPr>
        <w:t xml:space="preserve">Especificaciones Técnicas del Equipo de Impresión </w:t>
      </w:r>
    </w:p>
    <w:tbl>
      <w:tblPr>
        <w:tblStyle w:val="Tabladecuadrcula1clara-nfasis51"/>
        <w:tblW w:w="9654" w:type="dxa"/>
        <w:jc w:val="center"/>
        <w:tblLook w:val="04A0"/>
      </w:tblPr>
      <w:tblGrid>
        <w:gridCol w:w="749"/>
        <w:gridCol w:w="6921"/>
        <w:gridCol w:w="1984"/>
      </w:tblGrid>
      <w:tr w:rsidR="00A16808" w:rsidRPr="00A16808" w:rsidTr="00A16808">
        <w:trPr>
          <w:cnfStyle w:val="100000000000"/>
          <w:trHeight w:val="300"/>
          <w:jc w:val="center"/>
        </w:trPr>
        <w:tc>
          <w:tcPr>
            <w:cnfStyle w:val="001000000000"/>
            <w:tcW w:w="749"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6921" w:type="dxa"/>
            <w:noWrap/>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Requisitos Mínimos </w:t>
            </w:r>
          </w:p>
        </w:tc>
        <w:tc>
          <w:tcPr>
            <w:tcW w:w="1984" w:type="dxa"/>
            <w:noWrap/>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Cumple</w:t>
            </w:r>
            <w:r w:rsidR="0077604A">
              <w:rPr>
                <w:rFonts w:ascii="Arial" w:hAnsi="Arial" w:cs="Arial"/>
                <w:color w:val="000000"/>
                <w:sz w:val="22"/>
                <w:szCs w:val="22"/>
                <w:lang w:val="es-HN" w:eastAsia="es-HN"/>
              </w:rPr>
              <w:t>/ No Cumple</w:t>
            </w:r>
          </w:p>
        </w:tc>
      </w:tr>
      <w:tr w:rsidR="00A16808" w:rsidRPr="00A16808" w:rsidTr="00A16808">
        <w:trPr>
          <w:trHeight w:val="3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1</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Impresión en red. </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99"/>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2</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Conectividad: Ethernet 100 Base-TX y USB 2.0. o superior </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688"/>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3</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Controladores compatibles con Windows XP, 7, 8, 10 o superior (32 y 64 bits) así como Windows Server 2008 o superior (32 y 64 bits). </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4</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Trabajo en protocolos de red TCP/IP IPv4 e IPv6. </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6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5</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Deberán ser equipos de impresión nuevos, sin uso y de reciente fabricación. </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499"/>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6</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Deberán pertenecer a una única marca y modelo para cada tipo definido.</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278"/>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7</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La Tecnología de impresión debe ser láser monocromático. </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6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lastRenderedPageBreak/>
              <w:t>8</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Debe de incluir manual de uso para cada tipo y los respectivos drivers de instalación.</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6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9</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Todo equipo de impresoras multifuncionales e impresoras deberán ser entregadas nuevas y de tecnología vigente para atender un alto volumen de impresión (20,000 páginas mensuales con un ciclo de trabajo de 250, 000 páginas)</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10</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Servicio de impresión B/N, escáner a color y copiado B/N</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11</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Formatos de impresión compatibles con los que se definan, carta y oficio o del tamaño de papel  8.5 x 11, 8.5 x13, 8.5 x 14</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12</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Impresión, escáner y fotocopiado por dos caras (dúplex)</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13</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El equipo a instalar debe tener y de acuerdo a las necesidades, suficientes bandejas de carga de papel, gabinete, alimentador automático de documentos, unidad dúplex entre otros.</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49" w:type="dxa"/>
            <w:noWrap/>
            <w:hideMark/>
          </w:tcPr>
          <w:p w:rsidR="00A16808" w:rsidRPr="00A16808" w:rsidRDefault="00F939C2" w:rsidP="00A16808">
            <w:pPr>
              <w:jc w:val="center"/>
              <w:rPr>
                <w:rFonts w:ascii="Arial" w:hAnsi="Arial" w:cs="Arial"/>
                <w:color w:val="000000"/>
                <w:sz w:val="22"/>
                <w:szCs w:val="22"/>
                <w:lang w:val="es-HN" w:eastAsia="es-HN"/>
              </w:rPr>
            </w:pPr>
            <w:r>
              <w:rPr>
                <w:rFonts w:ascii="Arial" w:hAnsi="Arial" w:cs="Arial"/>
                <w:color w:val="000000"/>
                <w:sz w:val="22"/>
                <w:szCs w:val="22"/>
                <w:lang w:val="es-HN" w:eastAsia="es-HN"/>
              </w:rPr>
              <w:t>14</w:t>
            </w:r>
          </w:p>
        </w:tc>
        <w:tc>
          <w:tcPr>
            <w:tcW w:w="6921"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El equipo a instalar deberá tener la capacidad  de imprimir caratulas (cartulina)</w:t>
            </w:r>
          </w:p>
        </w:tc>
        <w:tc>
          <w:tcPr>
            <w:tcW w:w="1984" w:type="dxa"/>
            <w:noWrap/>
            <w:hideMark/>
          </w:tcPr>
          <w:p w:rsidR="00A16808" w:rsidRPr="00A16808" w:rsidRDefault="00A16808" w:rsidP="00A16808">
            <w:pPr>
              <w:jc w:val="left"/>
              <w:cnfStyle w:val="000000000000"/>
              <w:rPr>
                <w:rFonts w:ascii="Arial" w:hAnsi="Arial" w:cs="Arial"/>
                <w:color w:val="000000"/>
                <w:sz w:val="22"/>
                <w:szCs w:val="22"/>
                <w:lang w:val="es-HN" w:eastAsia="es-HN"/>
              </w:rPr>
            </w:pPr>
          </w:p>
        </w:tc>
      </w:tr>
    </w:tbl>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spacing w:after="160" w:line="259" w:lineRule="auto"/>
        <w:jc w:val="left"/>
        <w:rPr>
          <w:rFonts w:ascii="Arial" w:eastAsiaTheme="minorHAnsi" w:hAnsi="Arial" w:cs="Arial"/>
          <w:b/>
          <w:bCs/>
          <w:sz w:val="24"/>
          <w:szCs w:val="22"/>
          <w:lang w:val="es-HN" w:eastAsia="en-US"/>
        </w:rPr>
      </w:pPr>
      <w:r w:rsidRPr="00A16808">
        <w:rPr>
          <w:rFonts w:ascii="Arial" w:eastAsiaTheme="minorHAnsi" w:hAnsi="Arial" w:cs="Arial"/>
          <w:b/>
          <w:bCs/>
          <w:sz w:val="24"/>
          <w:szCs w:val="22"/>
          <w:lang w:val="es-HN" w:eastAsia="en-US"/>
        </w:rPr>
        <w:br w:type="page"/>
      </w:r>
    </w:p>
    <w:tbl>
      <w:tblPr>
        <w:tblStyle w:val="Tabladecuadrcula1clara-nfasis51"/>
        <w:tblW w:w="8788" w:type="dxa"/>
        <w:tblInd w:w="392" w:type="dxa"/>
        <w:tblLook w:val="04A0"/>
      </w:tblPr>
      <w:tblGrid>
        <w:gridCol w:w="2002"/>
        <w:gridCol w:w="5066"/>
        <w:gridCol w:w="1720"/>
      </w:tblGrid>
      <w:tr w:rsidR="00A16808" w:rsidRPr="00A16808" w:rsidTr="00A16808">
        <w:trPr>
          <w:cnfStyle w:val="100000000000"/>
          <w:trHeight w:val="300"/>
          <w:tblHeader/>
        </w:trPr>
        <w:tc>
          <w:tcPr>
            <w:cnfStyle w:val="001000000000"/>
            <w:tcW w:w="8788" w:type="dxa"/>
            <w:gridSpan w:val="3"/>
            <w:hideMark/>
          </w:tcPr>
          <w:p w:rsidR="00A16808" w:rsidRPr="00A16808" w:rsidRDefault="00A16808" w:rsidP="0008467E">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Especificaciones Equipo de</w:t>
            </w:r>
            <w:r w:rsidR="0008467E">
              <w:rPr>
                <w:rFonts w:ascii="Arial" w:hAnsi="Arial" w:cs="Arial"/>
                <w:color w:val="000000"/>
                <w:sz w:val="22"/>
                <w:szCs w:val="22"/>
                <w:lang w:val="es-HN" w:eastAsia="es-HN"/>
              </w:rPr>
              <w:t xml:space="preserve"> Multifuncional de </w:t>
            </w:r>
            <w:r w:rsidRPr="00A16808">
              <w:rPr>
                <w:rFonts w:ascii="Arial" w:hAnsi="Arial" w:cs="Arial"/>
                <w:color w:val="000000"/>
                <w:sz w:val="22"/>
                <w:szCs w:val="22"/>
                <w:lang w:val="es-HN" w:eastAsia="es-HN"/>
              </w:rPr>
              <w:t>Impresión</w:t>
            </w:r>
            <w:r w:rsidR="0008467E">
              <w:rPr>
                <w:rFonts w:ascii="Arial" w:hAnsi="Arial" w:cs="Arial"/>
                <w:color w:val="000000"/>
                <w:sz w:val="22"/>
                <w:szCs w:val="22"/>
                <w:lang w:val="es-HN" w:eastAsia="es-HN"/>
              </w:rPr>
              <w:t xml:space="preserve"> Alto Volumen</w:t>
            </w:r>
            <w:r w:rsidRPr="00A16808">
              <w:rPr>
                <w:rFonts w:ascii="Arial" w:hAnsi="Arial" w:cs="Arial"/>
                <w:color w:val="000000"/>
                <w:sz w:val="22"/>
                <w:szCs w:val="22"/>
                <w:lang w:val="es-HN" w:eastAsia="es-HN"/>
              </w:rPr>
              <w:t xml:space="preserve"> </w:t>
            </w:r>
          </w:p>
        </w:tc>
      </w:tr>
      <w:tr w:rsidR="00A16808" w:rsidRPr="00A16808" w:rsidTr="00A16808">
        <w:trPr>
          <w:cnfStyle w:val="100000000000"/>
          <w:trHeight w:val="300"/>
          <w:tblHeader/>
        </w:trPr>
        <w:tc>
          <w:tcPr>
            <w:cnfStyle w:val="001000000000"/>
            <w:tcW w:w="1692"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Característica</w:t>
            </w:r>
          </w:p>
        </w:tc>
        <w:tc>
          <w:tcPr>
            <w:tcW w:w="5376"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Descripción</w:t>
            </w:r>
          </w:p>
        </w:tc>
        <w:tc>
          <w:tcPr>
            <w:tcW w:w="1720" w:type="dxa"/>
            <w:noWrap/>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Cumple </w:t>
            </w:r>
          </w:p>
        </w:tc>
      </w:tr>
      <w:tr w:rsidR="00A16808" w:rsidRPr="00A16808" w:rsidTr="00A16808">
        <w:trPr>
          <w:trHeight w:val="300"/>
        </w:trPr>
        <w:tc>
          <w:tcPr>
            <w:cnfStyle w:val="001000000000"/>
            <w:tcW w:w="1692"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Región</w:t>
            </w: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Latinoamérica</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Tecnología de impresión</w:t>
            </w: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Láser monocromo</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Funciones </w:t>
            </w: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Escaneo a Color, Copiado, Envío de Fax, Impresión monocromática </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Especificaciones Generales</w:t>
            </w: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Velocidad (mono):</w:t>
            </w:r>
            <w:r w:rsidRPr="00A16808">
              <w:rPr>
                <w:rFonts w:ascii="Arial" w:hAnsi="Arial" w:cs="Arial"/>
                <w:color w:val="000000"/>
                <w:sz w:val="22"/>
                <w:szCs w:val="22"/>
                <w:lang w:val="es-HN" w:eastAsia="es-HN"/>
              </w:rPr>
              <w:t xml:space="preserve"> Hasta 62 ppm en formato A4(23 ppm en formato oficio) velocidad de impresión dúplex. </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Dúplex:</w:t>
            </w:r>
            <w:r w:rsidRPr="00A16808">
              <w:rPr>
                <w:rFonts w:ascii="Arial" w:hAnsi="Arial" w:cs="Arial"/>
                <w:color w:val="000000"/>
                <w:sz w:val="22"/>
                <w:szCs w:val="22"/>
                <w:lang w:val="es-HN" w:eastAsia="es-HN"/>
              </w:rPr>
              <w:t xml:space="preserve"> Automática, para impresión de ambos lados, para Papel tamaño 8.5 x 11, 8.5 x13, 8.5 x 14</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Resolución: </w:t>
            </w:r>
            <w:r w:rsidRPr="00A16808">
              <w:rPr>
                <w:rFonts w:ascii="Arial" w:hAnsi="Arial" w:cs="Arial"/>
                <w:color w:val="000000"/>
                <w:sz w:val="22"/>
                <w:szCs w:val="22"/>
                <w:lang w:val="es-HN" w:eastAsia="es-HN"/>
              </w:rPr>
              <w:t>600 x 600 dpi</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Tiempo de salida de la primera página</w:t>
            </w:r>
            <w:r w:rsidRPr="00A16808">
              <w:rPr>
                <w:rFonts w:ascii="Arial" w:hAnsi="Arial" w:cs="Arial"/>
                <w:color w:val="000000"/>
                <w:sz w:val="22"/>
                <w:szCs w:val="22"/>
                <w:lang w:val="es-HN" w:eastAsia="es-HN"/>
              </w:rPr>
              <w:t>: 6 segundos o menos</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Tiempo de calentamiento: 24 segundos </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Tiempo de recuperación desde el modo de suspensión: 10 segundos.</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Memoria del sistema:</w:t>
            </w:r>
            <w:r w:rsidRPr="00A16808">
              <w:rPr>
                <w:rFonts w:ascii="Arial" w:hAnsi="Arial" w:cs="Arial"/>
                <w:color w:val="000000"/>
                <w:sz w:val="22"/>
                <w:szCs w:val="22"/>
                <w:lang w:val="es-HN" w:eastAsia="es-HN"/>
              </w:rPr>
              <w:t xml:space="preserve"> 2 GB RAM + 320 GB Hard Disk Drive</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Procesador: 1.46GHZ</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Ranura USB</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Adobe PostScript3</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Impresora</w:t>
            </w: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Volumen de páginas mensual</w:t>
            </w:r>
            <w:r w:rsidRPr="00A16808">
              <w:rPr>
                <w:rFonts w:ascii="Arial" w:hAnsi="Arial" w:cs="Arial"/>
                <w:color w:val="000000"/>
                <w:sz w:val="22"/>
                <w:szCs w:val="22"/>
                <w:lang w:val="es-HN" w:eastAsia="es-HN"/>
              </w:rPr>
              <w:t>: rango de 16,600 a 20,000</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Ciclo de trabajo Mensual:</w:t>
            </w:r>
            <w:r w:rsidRPr="00A16808">
              <w:rPr>
                <w:rFonts w:ascii="Arial" w:hAnsi="Arial" w:cs="Arial"/>
                <w:color w:val="000000"/>
                <w:sz w:val="22"/>
                <w:szCs w:val="22"/>
                <w:lang w:val="es-HN" w:eastAsia="es-HN"/>
              </w:rPr>
              <w:t xml:space="preserve"> 250,000 páginas</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Velocidad del procesador</w:t>
            </w:r>
            <w:r w:rsidRPr="00A16808">
              <w:rPr>
                <w:rFonts w:ascii="Arial" w:hAnsi="Arial" w:cs="Arial"/>
                <w:color w:val="000000"/>
                <w:sz w:val="22"/>
                <w:szCs w:val="22"/>
                <w:lang w:val="es-HN" w:eastAsia="es-HN"/>
              </w:rPr>
              <w:t>: 1.46 GHz</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n-US" w:eastAsia="es-HN"/>
              </w:rPr>
            </w:pPr>
            <w:r w:rsidRPr="00A16808">
              <w:rPr>
                <w:rFonts w:ascii="Arial" w:hAnsi="Arial" w:cs="Arial"/>
                <w:color w:val="000000"/>
                <w:sz w:val="22"/>
                <w:szCs w:val="22"/>
                <w:lang w:val="en-US" w:eastAsia="es-HN"/>
              </w:rPr>
              <w:t>Disco duro: 320 GB Hard Disk Drive</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n-US" w:eastAsia="es-HN"/>
              </w:rPr>
            </w:pPr>
            <w:r w:rsidRPr="00A16808">
              <w:rPr>
                <w:rFonts w:ascii="Arial" w:hAnsi="Arial" w:cs="Arial"/>
                <w:color w:val="000000"/>
                <w:sz w:val="22"/>
                <w:szCs w:val="22"/>
                <w:lang w:val="en-US"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n-US"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Resolución de impresión:</w:t>
            </w:r>
            <w:r w:rsidRPr="00A16808">
              <w:rPr>
                <w:rFonts w:ascii="Arial" w:hAnsi="Arial" w:cs="Arial"/>
                <w:color w:val="000000"/>
                <w:sz w:val="22"/>
                <w:szCs w:val="22"/>
                <w:lang w:val="es-HN" w:eastAsia="es-HN"/>
              </w:rPr>
              <w:t xml:space="preserve"> Hasta 1200 x 1200 dpi</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Dúplex:</w:t>
            </w:r>
            <w:r w:rsidRPr="00A16808">
              <w:rPr>
                <w:rFonts w:ascii="Arial" w:hAnsi="Arial" w:cs="Arial"/>
                <w:color w:val="000000"/>
                <w:sz w:val="22"/>
                <w:szCs w:val="22"/>
                <w:lang w:val="es-HN" w:eastAsia="es-HN"/>
              </w:rPr>
              <w:t xml:space="preserve"> Automática, para impresión de ambos lados, para Papel tamaño 8.5 x 11, 8.5 x13, 8.5 x 14</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25"/>
        </w:trPr>
        <w:tc>
          <w:tcPr>
            <w:cnfStyle w:val="001000000000"/>
            <w:tcW w:w="1692"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Escáner</w:t>
            </w: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Velocidad:</w:t>
            </w:r>
            <w:r w:rsidRPr="00A16808">
              <w:rPr>
                <w:rFonts w:ascii="Arial" w:hAnsi="Arial" w:cs="Arial"/>
                <w:color w:val="000000"/>
                <w:sz w:val="22"/>
                <w:szCs w:val="22"/>
                <w:lang w:val="es-HN" w:eastAsia="es-HN"/>
              </w:rPr>
              <w:t xml:space="preserve"> B/N: Hasta 62 ipm simple faz/hasta 27 ipm doble faz (carta, A4)</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25"/>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Color: Hasta 42 ipm simple faz/hasta 18 ipm doble faz (carta, A4)</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Resolución</w:t>
            </w:r>
            <w:r w:rsidRPr="00A16808">
              <w:rPr>
                <w:rFonts w:ascii="Arial" w:hAnsi="Arial" w:cs="Arial"/>
                <w:color w:val="000000"/>
                <w:sz w:val="22"/>
                <w:szCs w:val="22"/>
                <w:lang w:val="es-HN" w:eastAsia="es-HN"/>
              </w:rPr>
              <w:t>: Color y B/N: Hasta 600 dpi</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n-US" w:eastAsia="es-HN"/>
              </w:rPr>
            </w:pPr>
            <w:r w:rsidRPr="00A16808">
              <w:rPr>
                <w:rFonts w:ascii="Arial" w:hAnsi="Arial" w:cs="Arial"/>
                <w:b/>
                <w:bCs/>
                <w:color w:val="000000"/>
                <w:sz w:val="22"/>
                <w:szCs w:val="22"/>
                <w:lang w:val="en-US" w:eastAsia="es-HN"/>
              </w:rPr>
              <w:t>Protocolos:</w:t>
            </w:r>
            <w:r w:rsidRPr="00A16808">
              <w:rPr>
                <w:rFonts w:ascii="Arial" w:hAnsi="Arial" w:cs="Arial"/>
                <w:color w:val="000000"/>
                <w:sz w:val="22"/>
                <w:szCs w:val="22"/>
                <w:lang w:val="en-US" w:eastAsia="es-HN"/>
              </w:rPr>
              <w:t xml:space="preserve"> CP/IP, SMB, SMTP, FTP, WSD Scanner</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n-US" w:eastAsia="es-HN"/>
              </w:rPr>
            </w:pPr>
            <w:r w:rsidRPr="00A16808">
              <w:rPr>
                <w:rFonts w:ascii="Arial" w:hAnsi="Arial" w:cs="Arial"/>
                <w:color w:val="000000"/>
                <w:sz w:val="22"/>
                <w:szCs w:val="22"/>
                <w:lang w:val="en-US" w:eastAsia="es-HN"/>
              </w:rPr>
              <w:t> </w:t>
            </w:r>
          </w:p>
        </w:tc>
      </w:tr>
      <w:tr w:rsidR="00A16808" w:rsidRPr="00A16808" w:rsidTr="00A16808">
        <w:trPr>
          <w:trHeight w:val="1035"/>
        </w:trPr>
        <w:tc>
          <w:tcPr>
            <w:cnfStyle w:val="001000000000"/>
            <w:tcW w:w="1692" w:type="dxa"/>
            <w:vMerge/>
            <w:hideMark/>
          </w:tcPr>
          <w:p w:rsidR="00A16808" w:rsidRPr="00A16808" w:rsidRDefault="00A16808" w:rsidP="00A16808">
            <w:pPr>
              <w:jc w:val="left"/>
              <w:rPr>
                <w:rFonts w:ascii="Arial" w:hAnsi="Arial" w:cs="Arial"/>
                <w:color w:val="000000"/>
                <w:sz w:val="22"/>
                <w:szCs w:val="22"/>
                <w:lang w:val="en-US"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Formatos de Archivo</w:t>
            </w:r>
            <w:r w:rsidRPr="00A16808">
              <w:rPr>
                <w:rFonts w:ascii="Arial" w:hAnsi="Arial" w:cs="Arial"/>
                <w:color w:val="000000"/>
                <w:sz w:val="22"/>
                <w:szCs w:val="22"/>
                <w:lang w:val="es-HN" w:eastAsia="es-HN"/>
              </w:rPr>
              <w:t>: TIFF/PDF de una página y múltiples páginas, PDFF de alta compresión de una página y múltiples páginas, PDF/A de una página y múltiples páginas - y JPEG de una página</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25"/>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Modos de Escaneo</w:t>
            </w:r>
            <w:r w:rsidRPr="00A16808">
              <w:rPr>
                <w:rFonts w:ascii="Arial" w:hAnsi="Arial" w:cs="Arial"/>
                <w:color w:val="000000"/>
                <w:sz w:val="22"/>
                <w:szCs w:val="22"/>
                <w:lang w:val="es-HN" w:eastAsia="es-HN"/>
              </w:rPr>
              <w:t>: B/N: Texto, arte de línea/texto, texto/foto, foto, escala de grises</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23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 color: Texto/foto, foto brillante, selección automática de color, Escaneo a USB/tarjeta SD, escáner WS, escaneo a email/SMB/FTP/URL, compatibilidad con LDAP, vista previa, encriptación de PDF, envío de eliminación de color, escaneo TWAIN, envío universal (envío de fax y escaneo simultáneos), escaneo a PDF con firma digital, PDF y PDF/A con función de búsqueda, gestión de escaneo distribuida, 25 programas de usuario, dividir y enviar, rotación de imagen, modo SADF/en lotes, originales en tamaño mixto, reenviar.</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Fotocopiadora</w:t>
            </w: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Velocidad:</w:t>
            </w:r>
            <w:r w:rsidRPr="00A16808">
              <w:rPr>
                <w:rFonts w:ascii="Arial" w:hAnsi="Arial" w:cs="Arial"/>
                <w:color w:val="000000"/>
                <w:sz w:val="22"/>
                <w:szCs w:val="22"/>
                <w:lang w:val="es-HN" w:eastAsia="es-HN"/>
              </w:rPr>
              <w:t xml:space="preserve"> Hasta 52 ppm</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Resolución: 1200x1200dpi</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Dúplex:</w:t>
            </w:r>
            <w:r w:rsidRPr="00A16808">
              <w:rPr>
                <w:rFonts w:ascii="Arial" w:hAnsi="Arial" w:cs="Arial"/>
                <w:color w:val="000000"/>
                <w:sz w:val="22"/>
                <w:szCs w:val="22"/>
                <w:lang w:val="es-HN" w:eastAsia="es-HN"/>
              </w:rPr>
              <w:t xml:space="preserve"> Automática, para impresión de ambos lados, para Papel tamaño 8.5 x 11, 8.5 x13, 8.5 x 14</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Zoom:</w:t>
            </w:r>
            <w:r w:rsidRPr="00A16808">
              <w:rPr>
                <w:rFonts w:ascii="Arial" w:hAnsi="Arial" w:cs="Arial"/>
                <w:color w:val="000000"/>
                <w:sz w:val="22"/>
                <w:szCs w:val="22"/>
                <w:lang w:val="es-HN" w:eastAsia="es-HN"/>
              </w:rPr>
              <w:t xml:space="preserve"> reducción y ampliación</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Especificaciones de fax</w:t>
            </w: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Circuito: PSTN, PBX</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Compatibilidad: ITU-T (CCITT) G3</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Resolución de fax: 200 x 200/100 dpi</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Método de compresión: B/N: TIFF (MH, MR, MMR, JGIB2), escala de grises, a color: JPEG</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Velocidad de escaneo (LEF): Hasta 62 ipm (B/N, carta, SEF a 300 dpi).</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Velocidad del módem:33.6 Kbps con fallback automático</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765"/>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Velocidad de transmisión: G3: 3 segundos por página (compresión MMR), G3: 2 segundos por página (compresión JBIG)</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Memoria SAF: 4 MB (aprox. 320 páginas)</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Marcadores automáticos máximos:2000 Diales de grupo 100 (máx. de 500 números por grupo)</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2154"/>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Funciones de fax: Respaldo de una hora, detección de documentos mal colocados, doble verificación de la dirección de destino, fax por IP (T.38), fax por Internet (T.37), reenvío a email/carpeta, fax sin papel, fax por LAN, compatibilidad con LDAP, envío universal (envío de fax y escaneo simultáneos), fax remoto, temporizador de salida de fax.</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1530"/>
        </w:trPr>
        <w:tc>
          <w:tcPr>
            <w:cnfStyle w:val="001000000000"/>
            <w:tcW w:w="1692"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Otros</w:t>
            </w:r>
          </w:p>
        </w:tc>
        <w:tc>
          <w:tcPr>
            <w:tcW w:w="5376" w:type="dxa"/>
            <w:hideMark/>
          </w:tcPr>
          <w:p w:rsidR="00A16808" w:rsidRPr="00A16808" w:rsidRDefault="00A16808" w:rsidP="00A16808">
            <w:pPr>
              <w:cnfStyle w:val="000000000000"/>
              <w:rPr>
                <w:rFonts w:ascii="Arial" w:hAnsi="Arial" w:cs="Arial"/>
                <w:b/>
                <w:bCs/>
                <w:color w:val="000000"/>
                <w:sz w:val="22"/>
                <w:szCs w:val="22"/>
                <w:lang w:val="en-US" w:eastAsia="es-HN"/>
              </w:rPr>
            </w:pPr>
            <w:r w:rsidRPr="00A16808">
              <w:rPr>
                <w:rFonts w:ascii="Arial" w:hAnsi="Arial" w:cs="Arial"/>
                <w:b/>
                <w:bCs/>
                <w:color w:val="000000"/>
                <w:sz w:val="22"/>
                <w:szCs w:val="22"/>
                <w:lang w:val="en-US" w:eastAsia="es-HN"/>
              </w:rPr>
              <w:t>Sistemas operativos compatibles</w:t>
            </w:r>
            <w:r w:rsidRPr="00A16808">
              <w:rPr>
                <w:rFonts w:ascii="Arial" w:hAnsi="Arial" w:cs="Arial"/>
                <w:color w:val="000000"/>
                <w:sz w:val="22"/>
                <w:szCs w:val="22"/>
                <w:lang w:val="en-US" w:eastAsia="es-HN"/>
              </w:rPr>
              <w:t>: Windows vista, Windows 7, Windows 8.1, Windows 10, Windows server 2003, Windows server 2008, Windows server 2003R2, Windows server 2008, Windows server 2008R2, Windows server 2012, Windows server 2012R2, Mac OS 10.3 ~ 10.7 10.5, Citrix Presentación Server,</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n-US" w:eastAsia="es-HN"/>
              </w:rPr>
            </w:pPr>
            <w:r w:rsidRPr="00A16808">
              <w:rPr>
                <w:rFonts w:ascii="Arial" w:hAnsi="Arial" w:cs="Arial"/>
                <w:color w:val="000000"/>
                <w:sz w:val="22"/>
                <w:szCs w:val="22"/>
                <w:lang w:val="en-US"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n-US"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Manejo de papel</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Bandejas de papel estándar: 2, expandibles a 3</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765"/>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Tipos de soporte admitidos: Papel (normal, ya impreso, con membrete, ya perforado, bond, color, reciclado, rugoso), transparencias, etiquetas, cartulina.</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Tamaños de Papel: Carta, legal, executive, sobres. (Papel tamaño 8.5 x 11, 8.5 x13, 8.5 x 14)</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102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Entrada: Bandeja multiuso para 100 hojas y alimentador principal 550 hojas, </w:t>
            </w:r>
            <w:r w:rsidRPr="00A16808">
              <w:rPr>
                <w:rFonts w:ascii="Arial" w:hAnsi="Arial" w:cs="Arial"/>
                <w:b/>
                <w:bCs/>
                <w:color w:val="000000"/>
                <w:sz w:val="22"/>
                <w:szCs w:val="22"/>
                <w:lang w:val="es-HN" w:eastAsia="es-HN"/>
              </w:rPr>
              <w:t>Conectividad:</w:t>
            </w:r>
            <w:r w:rsidRPr="00A16808">
              <w:rPr>
                <w:rFonts w:ascii="Arial" w:hAnsi="Arial" w:cs="Arial"/>
                <w:color w:val="000000"/>
                <w:sz w:val="22"/>
                <w:szCs w:val="22"/>
                <w:lang w:val="es-HN" w:eastAsia="es-HN"/>
              </w:rPr>
              <w:t xml:space="preserve"> Puerto USB 2.0 de alta velocidad, conexión de red Gigabit Ethernet 10/100/1000 Base-TX network, Salida: 250 hojas</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765"/>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Conectividad/Interfaz:</w:t>
            </w:r>
            <w:r w:rsidRPr="00A16808">
              <w:rPr>
                <w:rFonts w:ascii="Arial" w:hAnsi="Arial" w:cs="Arial"/>
                <w:color w:val="000000"/>
                <w:sz w:val="22"/>
                <w:szCs w:val="22"/>
                <w:lang w:val="es-HN" w:eastAsia="es-HN"/>
              </w:rPr>
              <w:t xml:space="preserve"> Puerto USB 2.0 de alta velocidad, conexión de red Gigabit Ethernet 10/100/1000 Base-TX network.</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                     Incluir</w:t>
            </w: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Cable(s) de alimentación</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Guía del usuario</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CD </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Cable USB </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Software incluido, CD Documentación de instalación, controladores, </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2 tóner por cada impresora </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Brochure</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Documentación, CD de instalaciones software, </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trPr>
        <w:tc>
          <w:tcPr>
            <w:cnfStyle w:val="001000000000"/>
            <w:tcW w:w="1692" w:type="dxa"/>
            <w:vMerge/>
            <w:hideMark/>
          </w:tcPr>
          <w:p w:rsidR="00A16808" w:rsidRPr="00A16808" w:rsidRDefault="00A16808" w:rsidP="00A16808">
            <w:pPr>
              <w:jc w:val="left"/>
              <w:rPr>
                <w:rFonts w:ascii="Arial" w:hAnsi="Arial" w:cs="Arial"/>
                <w:color w:val="000000"/>
                <w:sz w:val="22"/>
                <w:szCs w:val="22"/>
                <w:lang w:val="es-HN" w:eastAsia="es-HN"/>
              </w:rPr>
            </w:pPr>
          </w:p>
        </w:tc>
        <w:tc>
          <w:tcPr>
            <w:tcW w:w="5376"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Inducción</w:t>
            </w:r>
          </w:p>
        </w:tc>
        <w:tc>
          <w:tcPr>
            <w:tcW w:w="172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bl>
    <w:p w:rsidR="00A16808" w:rsidRPr="00A16808" w:rsidRDefault="00A16808" w:rsidP="00A16808">
      <w:pPr>
        <w:jc w:val="center"/>
        <w:rPr>
          <w:rFonts w:ascii="Arial" w:eastAsiaTheme="minorHAnsi" w:hAnsi="Arial" w:cs="Arial"/>
          <w:b/>
          <w:bCs/>
          <w:sz w:val="24"/>
          <w:szCs w:val="22"/>
          <w:lang w:val="es-HN" w:eastAsia="en-US"/>
        </w:rPr>
      </w:pPr>
    </w:p>
    <w:tbl>
      <w:tblPr>
        <w:tblStyle w:val="Tabladecuadrcula1clara-nfasis51"/>
        <w:tblW w:w="8900" w:type="dxa"/>
        <w:jc w:val="center"/>
        <w:tblLook w:val="04A0"/>
      </w:tblPr>
      <w:tblGrid>
        <w:gridCol w:w="2960"/>
        <w:gridCol w:w="4360"/>
        <w:gridCol w:w="1580"/>
      </w:tblGrid>
      <w:tr w:rsidR="00A16808" w:rsidRPr="00A16808" w:rsidTr="00A16808">
        <w:trPr>
          <w:cnfStyle w:val="100000000000"/>
          <w:trHeight w:val="300"/>
          <w:tblHeader/>
          <w:jc w:val="center"/>
        </w:trPr>
        <w:tc>
          <w:tcPr>
            <w:cnfStyle w:val="001000000000"/>
            <w:tcW w:w="8900" w:type="dxa"/>
            <w:gridSpan w:val="3"/>
            <w:hideMark/>
          </w:tcPr>
          <w:p w:rsidR="00A16808" w:rsidRPr="00A16808" w:rsidRDefault="00A16808" w:rsidP="0008467E">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Especificaciones Equipo de Impresión</w:t>
            </w:r>
            <w:r w:rsidR="0008467E">
              <w:rPr>
                <w:rFonts w:ascii="Arial" w:hAnsi="Arial" w:cs="Arial"/>
                <w:color w:val="000000"/>
                <w:sz w:val="22"/>
                <w:szCs w:val="22"/>
                <w:lang w:val="es-HN" w:eastAsia="es-HN"/>
              </w:rPr>
              <w:t xml:space="preserve"> Multifuncional </w:t>
            </w:r>
            <w:r w:rsidRPr="00A16808">
              <w:rPr>
                <w:rFonts w:ascii="Arial" w:hAnsi="Arial" w:cs="Arial"/>
                <w:color w:val="000000"/>
                <w:sz w:val="22"/>
                <w:szCs w:val="22"/>
                <w:lang w:val="es-HN" w:eastAsia="es-HN"/>
              </w:rPr>
              <w:t>medio volumen</w:t>
            </w:r>
          </w:p>
        </w:tc>
      </w:tr>
      <w:tr w:rsidR="00A16808" w:rsidRPr="00A16808" w:rsidTr="00A16808">
        <w:trPr>
          <w:cnfStyle w:val="100000000000"/>
          <w:trHeight w:val="300"/>
          <w:tblHeader/>
          <w:jc w:val="center"/>
        </w:trPr>
        <w:tc>
          <w:tcPr>
            <w:cnfStyle w:val="001000000000"/>
            <w:tcW w:w="2960"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Característica</w:t>
            </w:r>
          </w:p>
        </w:tc>
        <w:tc>
          <w:tcPr>
            <w:tcW w:w="4360"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Detalle</w:t>
            </w:r>
          </w:p>
        </w:tc>
        <w:tc>
          <w:tcPr>
            <w:tcW w:w="1580" w:type="dxa"/>
            <w:noWrap/>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Cumple </w:t>
            </w:r>
          </w:p>
        </w:tc>
      </w:tr>
      <w:tr w:rsidR="00A16808" w:rsidRPr="00A16808" w:rsidTr="00A16808">
        <w:trPr>
          <w:trHeight w:val="300"/>
          <w:jc w:val="center"/>
        </w:trPr>
        <w:tc>
          <w:tcPr>
            <w:cnfStyle w:val="001000000000"/>
            <w:tcW w:w="2960"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Región</w:t>
            </w:r>
          </w:p>
        </w:tc>
        <w:tc>
          <w:tcPr>
            <w:tcW w:w="4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Latinoamérica</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Tecnología de impresión</w:t>
            </w:r>
          </w:p>
        </w:tc>
        <w:tc>
          <w:tcPr>
            <w:tcW w:w="4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Láser monocromo</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765"/>
          <w:jc w:val="center"/>
        </w:trPr>
        <w:tc>
          <w:tcPr>
            <w:cnfStyle w:val="001000000000"/>
            <w:tcW w:w="2960"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Especificaciones Generales</w:t>
            </w: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Velocidad (mono):</w:t>
            </w:r>
            <w:r w:rsidRPr="00A16808">
              <w:rPr>
                <w:rFonts w:ascii="Arial" w:hAnsi="Arial" w:cs="Arial"/>
                <w:color w:val="000000"/>
                <w:sz w:val="22"/>
                <w:szCs w:val="22"/>
                <w:lang w:val="es-HN" w:eastAsia="es-HN"/>
              </w:rPr>
              <w:t xml:space="preserve"> Hasta 52 ppm en formato A4(23 ppm en formato oficio) velocidad de impresión dúplex. </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765"/>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Dúplex:</w:t>
            </w:r>
            <w:r w:rsidRPr="00A16808">
              <w:rPr>
                <w:rFonts w:ascii="Arial" w:hAnsi="Arial" w:cs="Arial"/>
                <w:color w:val="000000"/>
                <w:sz w:val="22"/>
                <w:szCs w:val="22"/>
                <w:lang w:val="es-HN" w:eastAsia="es-HN"/>
              </w:rPr>
              <w:t xml:space="preserve"> Automática, para impresión de ambos lados, para Papel tamaño 8.5 x 11, 8.5 x13, 8.5 x 14</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Resolución: </w:t>
            </w:r>
            <w:r w:rsidRPr="00A16808">
              <w:rPr>
                <w:rFonts w:ascii="Arial" w:hAnsi="Arial" w:cs="Arial"/>
                <w:color w:val="000000"/>
                <w:sz w:val="22"/>
                <w:szCs w:val="22"/>
                <w:lang w:val="es-HN" w:eastAsia="es-HN"/>
              </w:rPr>
              <w:t>1200 x1200 dpi</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Tiempo de salida de la primera página</w:t>
            </w:r>
            <w:r w:rsidRPr="00A16808">
              <w:rPr>
                <w:rFonts w:ascii="Arial" w:hAnsi="Arial" w:cs="Arial"/>
                <w:color w:val="000000"/>
                <w:sz w:val="22"/>
                <w:szCs w:val="22"/>
                <w:lang w:val="es-HN" w:eastAsia="es-HN"/>
              </w:rPr>
              <w:t>: 6 segundos o menos</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Tiempo de calentamiento: </w:t>
            </w:r>
            <w:r w:rsidRPr="00A16808">
              <w:rPr>
                <w:rFonts w:ascii="Arial" w:hAnsi="Arial" w:cs="Arial"/>
                <w:color w:val="000000"/>
                <w:sz w:val="22"/>
                <w:szCs w:val="22"/>
                <w:lang w:val="es-HN" w:eastAsia="es-HN"/>
              </w:rPr>
              <w:t>24 segundos</w:t>
            </w:r>
            <w:r w:rsidRPr="00A16808">
              <w:rPr>
                <w:rFonts w:ascii="Arial" w:hAnsi="Arial" w:cs="Arial"/>
                <w:b/>
                <w:bCs/>
                <w:color w:val="000000"/>
                <w:sz w:val="22"/>
                <w:szCs w:val="22"/>
                <w:lang w:val="es-HN" w:eastAsia="es-HN"/>
              </w:rPr>
              <w:t xml:space="preserve"> </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Tiempo de recuperación desde el modo de suspensión: </w:t>
            </w:r>
            <w:r w:rsidRPr="00A16808">
              <w:rPr>
                <w:rFonts w:ascii="Arial" w:hAnsi="Arial" w:cs="Arial"/>
                <w:color w:val="000000"/>
                <w:sz w:val="22"/>
                <w:szCs w:val="22"/>
                <w:lang w:val="es-HN" w:eastAsia="es-HN"/>
              </w:rPr>
              <w:t>10 segundos.</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Memoria del sistema:</w:t>
            </w:r>
            <w:r w:rsidRPr="00A16808">
              <w:rPr>
                <w:rFonts w:ascii="Arial" w:hAnsi="Arial" w:cs="Arial"/>
                <w:color w:val="000000"/>
                <w:sz w:val="22"/>
                <w:szCs w:val="22"/>
                <w:lang w:val="es-HN" w:eastAsia="es-HN"/>
              </w:rPr>
              <w:t xml:space="preserve"> 2 GB RAM + 320 GB Hard Disk Drive</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Procesador: 1.46GHZ</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Ranura USB</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Adobe PostScript3</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Volumen de páginas mensual</w:t>
            </w:r>
            <w:r w:rsidRPr="00A16808">
              <w:rPr>
                <w:rFonts w:ascii="Arial" w:hAnsi="Arial" w:cs="Arial"/>
                <w:color w:val="000000"/>
                <w:sz w:val="22"/>
                <w:szCs w:val="22"/>
                <w:lang w:val="es-HN" w:eastAsia="es-HN"/>
              </w:rPr>
              <w:t xml:space="preserve">: 16,600 o superior </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Ciclo de trabajo Mensual:</w:t>
            </w:r>
            <w:r w:rsidRPr="00A16808">
              <w:rPr>
                <w:rFonts w:ascii="Arial" w:hAnsi="Arial" w:cs="Arial"/>
                <w:color w:val="000000"/>
                <w:sz w:val="22"/>
                <w:szCs w:val="22"/>
                <w:lang w:val="es-HN" w:eastAsia="es-HN"/>
              </w:rPr>
              <w:t xml:space="preserve"> 250,000 páginas</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Velocidad del procesador</w:t>
            </w:r>
            <w:r w:rsidRPr="00A16808">
              <w:rPr>
                <w:rFonts w:ascii="Arial" w:hAnsi="Arial" w:cs="Arial"/>
                <w:color w:val="000000"/>
                <w:sz w:val="22"/>
                <w:szCs w:val="22"/>
                <w:lang w:val="es-HN" w:eastAsia="es-HN"/>
              </w:rPr>
              <w:t>: 1.46 GHz</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n-US" w:eastAsia="es-HN"/>
              </w:rPr>
            </w:pPr>
            <w:r w:rsidRPr="00A16808">
              <w:rPr>
                <w:rFonts w:ascii="Arial" w:hAnsi="Arial" w:cs="Arial"/>
                <w:b/>
                <w:bCs/>
                <w:color w:val="000000"/>
                <w:sz w:val="22"/>
                <w:szCs w:val="22"/>
                <w:lang w:val="en-US" w:eastAsia="es-HN"/>
              </w:rPr>
              <w:t xml:space="preserve">Disco duro: </w:t>
            </w:r>
            <w:r w:rsidRPr="00A16808">
              <w:rPr>
                <w:rFonts w:ascii="Arial" w:hAnsi="Arial" w:cs="Arial"/>
                <w:color w:val="000000"/>
                <w:sz w:val="22"/>
                <w:szCs w:val="22"/>
                <w:lang w:val="en-US" w:eastAsia="es-HN"/>
              </w:rPr>
              <w:t>320 GB Hard Disk Drive</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n-US" w:eastAsia="es-HN"/>
              </w:rPr>
            </w:pPr>
            <w:r w:rsidRPr="00A16808">
              <w:rPr>
                <w:rFonts w:ascii="Arial" w:hAnsi="Arial" w:cs="Arial"/>
                <w:color w:val="000000"/>
                <w:sz w:val="22"/>
                <w:szCs w:val="22"/>
                <w:lang w:val="en-US"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n-US"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Resolución de impresión:</w:t>
            </w:r>
            <w:r w:rsidRPr="00A16808">
              <w:rPr>
                <w:rFonts w:ascii="Arial" w:hAnsi="Arial" w:cs="Arial"/>
                <w:color w:val="000000"/>
                <w:sz w:val="22"/>
                <w:szCs w:val="22"/>
                <w:lang w:val="es-HN" w:eastAsia="es-HN"/>
              </w:rPr>
              <w:t xml:space="preserve"> Hasta 1200 x 1200 dpi</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765"/>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Dúplex:</w:t>
            </w:r>
            <w:r w:rsidRPr="00A16808">
              <w:rPr>
                <w:rFonts w:ascii="Arial" w:hAnsi="Arial" w:cs="Arial"/>
                <w:color w:val="000000"/>
                <w:sz w:val="22"/>
                <w:szCs w:val="22"/>
                <w:lang w:val="es-HN" w:eastAsia="es-HN"/>
              </w:rPr>
              <w:t xml:space="preserve"> Automática, para impresión de ambos lados, para Papel tamaño 8.5 x 11, 8.5 x13, 8.5 x 14</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1785"/>
          <w:jc w:val="center"/>
        </w:trPr>
        <w:tc>
          <w:tcPr>
            <w:cnfStyle w:val="001000000000"/>
            <w:tcW w:w="2960"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Sistema Operativo</w:t>
            </w:r>
          </w:p>
        </w:tc>
        <w:tc>
          <w:tcPr>
            <w:tcW w:w="4360" w:type="dxa"/>
            <w:hideMark/>
          </w:tcPr>
          <w:p w:rsidR="00A16808" w:rsidRPr="00A16808" w:rsidRDefault="00A16808" w:rsidP="00A16808">
            <w:pPr>
              <w:cnfStyle w:val="000000000000"/>
              <w:rPr>
                <w:rFonts w:ascii="Arial" w:hAnsi="Arial" w:cs="Arial"/>
                <w:b/>
                <w:bCs/>
                <w:color w:val="000000"/>
                <w:sz w:val="22"/>
                <w:szCs w:val="22"/>
                <w:lang w:val="en-US" w:eastAsia="es-HN"/>
              </w:rPr>
            </w:pPr>
            <w:r w:rsidRPr="00A16808">
              <w:rPr>
                <w:rFonts w:ascii="Arial" w:hAnsi="Arial" w:cs="Arial"/>
                <w:b/>
                <w:bCs/>
                <w:color w:val="000000"/>
                <w:sz w:val="22"/>
                <w:szCs w:val="22"/>
                <w:lang w:val="en-US" w:eastAsia="es-HN"/>
              </w:rPr>
              <w:t>Sistemas operativos compatibles</w:t>
            </w:r>
            <w:r w:rsidRPr="00A16808">
              <w:rPr>
                <w:rFonts w:ascii="Arial" w:hAnsi="Arial" w:cs="Arial"/>
                <w:color w:val="000000"/>
                <w:sz w:val="22"/>
                <w:szCs w:val="22"/>
                <w:lang w:val="en-US" w:eastAsia="es-HN"/>
              </w:rPr>
              <w:t>: Windows vista, Windows 7, Windows 8.1, Windows 10, Windows server 2003, Windows server 2008, Windows server 2003R2, Windows server 2008, Windows server 2008R2, Windows server 2012, Windows server 2012R2, Mac OS 10.3 ~ 10.7 10.5, Citrix Presentación Server,</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n-US" w:eastAsia="es-HN"/>
              </w:rPr>
            </w:pPr>
            <w:r w:rsidRPr="00A16808">
              <w:rPr>
                <w:rFonts w:ascii="Arial" w:hAnsi="Arial" w:cs="Arial"/>
                <w:color w:val="000000"/>
                <w:sz w:val="22"/>
                <w:szCs w:val="22"/>
                <w:lang w:val="en-US" w:eastAsia="es-HN"/>
              </w:rPr>
              <w:t> </w:t>
            </w:r>
          </w:p>
        </w:tc>
      </w:tr>
      <w:tr w:rsidR="00A16808" w:rsidRPr="00A16808" w:rsidTr="00A16808">
        <w:trPr>
          <w:trHeight w:val="300"/>
          <w:jc w:val="center"/>
        </w:trPr>
        <w:tc>
          <w:tcPr>
            <w:cnfStyle w:val="001000000000"/>
            <w:tcW w:w="2960"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Otros</w:t>
            </w: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Manejo de papel</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Bandejas de papel estándar</w:t>
            </w:r>
            <w:r w:rsidRPr="00A16808">
              <w:rPr>
                <w:rFonts w:ascii="Arial" w:hAnsi="Arial" w:cs="Arial"/>
                <w:color w:val="000000"/>
                <w:sz w:val="22"/>
                <w:szCs w:val="22"/>
                <w:lang w:val="es-HN" w:eastAsia="es-HN"/>
              </w:rPr>
              <w:t>: 2, expandibles a 3</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102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Tipos de soporte admitidos</w:t>
            </w:r>
            <w:r w:rsidRPr="00A16808">
              <w:rPr>
                <w:rFonts w:ascii="Arial" w:hAnsi="Arial" w:cs="Arial"/>
                <w:color w:val="000000"/>
                <w:sz w:val="22"/>
                <w:szCs w:val="22"/>
                <w:lang w:val="es-HN" w:eastAsia="es-HN"/>
              </w:rPr>
              <w:t>: Papel (normal, ya impreso, con membrete, ya perforado, bond, color, reciclado, rugoso), transparencias, etiquetas, cartulina.</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Tamaños de Papel</w:t>
            </w:r>
            <w:r w:rsidRPr="00A16808">
              <w:rPr>
                <w:rFonts w:ascii="Arial" w:hAnsi="Arial" w:cs="Arial"/>
                <w:color w:val="000000"/>
                <w:sz w:val="22"/>
                <w:szCs w:val="22"/>
                <w:lang w:val="es-HN" w:eastAsia="es-HN"/>
              </w:rPr>
              <w:t>: Carta, legal, executive, sobres. (Papel tamaño 8.5 x 11, 8.5 x13, 8.5 x 14)</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1275"/>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Entrada</w:t>
            </w:r>
            <w:r w:rsidRPr="00A16808">
              <w:rPr>
                <w:rFonts w:ascii="Arial" w:hAnsi="Arial" w:cs="Arial"/>
                <w:color w:val="000000"/>
                <w:sz w:val="22"/>
                <w:szCs w:val="22"/>
                <w:lang w:val="es-HN" w:eastAsia="es-HN"/>
              </w:rPr>
              <w:t xml:space="preserve">: Bandeja multiuso para 100 hojas y alimentador principal 550 hojas, </w:t>
            </w:r>
            <w:r w:rsidRPr="00A16808">
              <w:rPr>
                <w:rFonts w:ascii="Arial" w:hAnsi="Arial" w:cs="Arial"/>
                <w:b/>
                <w:bCs/>
                <w:color w:val="000000"/>
                <w:sz w:val="22"/>
                <w:szCs w:val="22"/>
                <w:lang w:val="es-HN" w:eastAsia="es-HN"/>
              </w:rPr>
              <w:t>Conectividad:</w:t>
            </w:r>
            <w:r w:rsidRPr="00A16808">
              <w:rPr>
                <w:rFonts w:ascii="Arial" w:hAnsi="Arial" w:cs="Arial"/>
                <w:color w:val="000000"/>
                <w:sz w:val="22"/>
                <w:szCs w:val="22"/>
                <w:lang w:val="es-HN" w:eastAsia="es-HN"/>
              </w:rPr>
              <w:t xml:space="preserve"> Puerto USB 2.0 de alta velocidad, conexión de red Gigabit Ethernet 10/100/1000 Base-TX network, Salida: 250 hojas</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765"/>
          <w:jc w:val="center"/>
        </w:trPr>
        <w:tc>
          <w:tcPr>
            <w:cnfStyle w:val="001000000000"/>
            <w:tcW w:w="2960" w:type="dxa"/>
            <w:vMerge w:val="restart"/>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Incluir</w:t>
            </w:r>
          </w:p>
        </w:tc>
        <w:tc>
          <w:tcPr>
            <w:tcW w:w="4360" w:type="dxa"/>
            <w:hideMark/>
          </w:tcPr>
          <w:p w:rsidR="00A16808" w:rsidRPr="00A16808" w:rsidRDefault="00A16808" w:rsidP="00A16808">
            <w:pP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Conectividad/Interfaz:</w:t>
            </w:r>
            <w:r w:rsidRPr="00A16808">
              <w:rPr>
                <w:rFonts w:ascii="Arial" w:hAnsi="Arial" w:cs="Arial"/>
                <w:color w:val="000000"/>
                <w:sz w:val="22"/>
                <w:szCs w:val="22"/>
                <w:lang w:val="es-HN" w:eastAsia="es-HN"/>
              </w:rPr>
              <w:t xml:space="preserve"> Puerto USB 2.0 de alta velocidad, conexión de red Gigabit Ethernet 10/100/1000 Base-TX network.</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Cable(s) de alimentación, Guía del usuario</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CD </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Cable USB </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51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Software incluido, CD Documentación de instalación, controladores, </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r w:rsidR="00A16808" w:rsidRPr="00A16808" w:rsidTr="00A16808">
        <w:trPr>
          <w:trHeight w:val="300"/>
          <w:jc w:val="center"/>
        </w:trPr>
        <w:tc>
          <w:tcPr>
            <w:cnfStyle w:val="001000000000"/>
            <w:tcW w:w="2960" w:type="dxa"/>
            <w:vMerge/>
            <w:hideMark/>
          </w:tcPr>
          <w:p w:rsidR="00A16808" w:rsidRPr="00A16808" w:rsidRDefault="00A16808" w:rsidP="00A16808">
            <w:pPr>
              <w:jc w:val="left"/>
              <w:rPr>
                <w:rFonts w:ascii="Arial" w:hAnsi="Arial" w:cs="Arial"/>
                <w:color w:val="000000"/>
                <w:sz w:val="22"/>
                <w:szCs w:val="22"/>
                <w:lang w:val="es-HN" w:eastAsia="es-HN"/>
              </w:rPr>
            </w:pPr>
          </w:p>
        </w:tc>
        <w:tc>
          <w:tcPr>
            <w:tcW w:w="4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Brochure</w:t>
            </w:r>
          </w:p>
        </w:tc>
        <w:tc>
          <w:tcPr>
            <w:tcW w:w="1580" w:type="dxa"/>
            <w:noWrap/>
            <w:hideMark/>
          </w:tcPr>
          <w:p w:rsidR="00A16808" w:rsidRPr="00A16808" w:rsidRDefault="00A16808" w:rsidP="00A16808">
            <w:pPr>
              <w:jc w:val="left"/>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r>
    </w:tbl>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A16808">
      <w:pPr>
        <w:jc w:val="center"/>
        <w:rPr>
          <w:rFonts w:ascii="Arial" w:eastAsiaTheme="minorHAnsi" w:hAnsi="Arial" w:cs="Arial"/>
          <w:b/>
          <w:bCs/>
          <w:sz w:val="24"/>
          <w:szCs w:val="22"/>
          <w:lang w:val="es-HN" w:eastAsia="en-US"/>
        </w:rPr>
      </w:pPr>
    </w:p>
    <w:p w:rsidR="00A16808" w:rsidRPr="00A16808" w:rsidRDefault="00A16808" w:rsidP="004635EB">
      <w:pPr>
        <w:pStyle w:val="Ttulo1"/>
        <w:shd w:val="clear" w:color="auto" w:fill="9CC2E5" w:themeFill="accent1" w:themeFillTint="99"/>
        <w:rPr>
          <w:rFonts w:ascii="Arial" w:hAnsi="Arial" w:cs="Arial"/>
          <w:b w:val="0"/>
          <w:spacing w:val="-3"/>
          <w:kern w:val="36"/>
          <w:lang w:val="pt-BR" w:eastAsia="es-HN"/>
        </w:rPr>
      </w:pPr>
      <w:bookmarkStart w:id="258" w:name="_Toc18591913"/>
      <w:bookmarkStart w:id="259" w:name="_Toc22276308"/>
      <w:r w:rsidRPr="00A16808">
        <w:rPr>
          <w:rFonts w:ascii="Arial" w:hAnsi="Arial" w:cs="Arial"/>
          <w:b w:val="0"/>
          <w:bCs w:val="0"/>
          <w:spacing w:val="-3"/>
          <w:kern w:val="36"/>
          <w:lang w:val="pt-BR" w:eastAsia="es-HN"/>
        </w:rPr>
        <w:t>ANEXO “D”</w:t>
      </w:r>
      <w:bookmarkEnd w:id="258"/>
      <w:bookmarkEnd w:id="259"/>
    </w:p>
    <w:p w:rsidR="00A16808" w:rsidRPr="00A16808" w:rsidRDefault="00A16808" w:rsidP="00A16808">
      <w:pPr>
        <w:spacing w:line="276" w:lineRule="auto"/>
        <w:jc w:val="center"/>
        <w:rPr>
          <w:rFonts w:ascii="Arial" w:eastAsiaTheme="minorHAnsi" w:hAnsi="Arial" w:cs="Arial"/>
          <w:color w:val="000000" w:themeColor="text1"/>
          <w:sz w:val="24"/>
          <w:szCs w:val="22"/>
          <w:lang w:val="es-HN" w:eastAsia="en-US"/>
        </w:rPr>
      </w:pPr>
      <w:r w:rsidRPr="00A16808">
        <w:rPr>
          <w:rFonts w:ascii="Arial" w:eastAsiaTheme="minorHAnsi" w:hAnsi="Arial" w:cs="Arial"/>
          <w:b/>
          <w:color w:val="000000" w:themeColor="text1"/>
          <w:sz w:val="24"/>
          <w:szCs w:val="22"/>
          <w:lang w:val="es-HN" w:eastAsia="en-US"/>
        </w:rPr>
        <w:t>La Cobertura de Arrendamiento de Equipo multifuncional</w:t>
      </w:r>
    </w:p>
    <w:p w:rsidR="00A16808" w:rsidRPr="00A16808" w:rsidRDefault="00A16808" w:rsidP="00A16808">
      <w:pPr>
        <w:spacing w:line="276" w:lineRule="auto"/>
        <w:jc w:val="center"/>
        <w:rPr>
          <w:rFonts w:ascii="Arial" w:eastAsiaTheme="minorHAnsi" w:hAnsi="Arial" w:cs="Arial"/>
          <w:b/>
          <w:color w:val="000000" w:themeColor="text1"/>
          <w:sz w:val="24"/>
          <w:szCs w:val="22"/>
          <w:lang w:val="es-HN" w:eastAsia="en-US"/>
        </w:rPr>
      </w:pPr>
      <w:r w:rsidRPr="00A16808">
        <w:rPr>
          <w:rFonts w:ascii="Arial" w:eastAsiaTheme="minorHAnsi" w:hAnsi="Arial" w:cs="Arial"/>
          <w:b/>
          <w:color w:val="000000" w:themeColor="text1"/>
          <w:sz w:val="24"/>
          <w:szCs w:val="22"/>
          <w:lang w:val="es-HN" w:eastAsia="en-US"/>
        </w:rPr>
        <w:t>Distribución de Equipo Arrendado por Ciudad</w:t>
      </w:r>
    </w:p>
    <w:tbl>
      <w:tblPr>
        <w:tblStyle w:val="Tabladecuadrcula1clara-nfasis51"/>
        <w:tblW w:w="8690" w:type="dxa"/>
        <w:jc w:val="center"/>
        <w:tblLook w:val="04A0"/>
      </w:tblPr>
      <w:tblGrid>
        <w:gridCol w:w="1134"/>
        <w:gridCol w:w="2119"/>
        <w:gridCol w:w="2111"/>
        <w:gridCol w:w="2000"/>
        <w:gridCol w:w="1326"/>
      </w:tblGrid>
      <w:tr w:rsidR="00A16808" w:rsidRPr="00A16808" w:rsidTr="00A16808">
        <w:trPr>
          <w:cnfStyle w:val="100000000000"/>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2119" w:type="dxa"/>
            <w:noWrap/>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Ciudad</w:t>
            </w:r>
          </w:p>
        </w:tc>
        <w:tc>
          <w:tcPr>
            <w:tcW w:w="2111" w:type="dxa"/>
            <w:noWrap/>
            <w:hideMark/>
          </w:tcPr>
          <w:p w:rsidR="00A16808" w:rsidRPr="00AD5707" w:rsidRDefault="00AD5707" w:rsidP="00A16808">
            <w:pPr>
              <w:jc w:val="center"/>
              <w:cnfStyle w:val="100000000000"/>
              <w:rPr>
                <w:rFonts w:ascii="Arial" w:hAnsi="Arial" w:cs="Arial"/>
                <w:color w:val="000000"/>
                <w:sz w:val="22"/>
                <w:szCs w:val="22"/>
                <w:lang w:val="es-HN" w:eastAsia="es-HN"/>
              </w:rPr>
            </w:pPr>
            <w:r w:rsidRPr="00AD5707">
              <w:rPr>
                <w:rFonts w:ascii="Arial" w:hAnsi="Arial" w:cs="Arial"/>
                <w:color w:val="000000"/>
                <w:sz w:val="22"/>
                <w:szCs w:val="22"/>
                <w:lang w:eastAsia="es-HN"/>
              </w:rPr>
              <w:t>Cantidad Equipo multifuncional de impresión Alto Volumen</w:t>
            </w:r>
          </w:p>
        </w:tc>
        <w:tc>
          <w:tcPr>
            <w:tcW w:w="2000" w:type="dxa"/>
            <w:noWrap/>
            <w:hideMark/>
          </w:tcPr>
          <w:p w:rsidR="00A16808" w:rsidRPr="00A16808" w:rsidRDefault="00AD5707" w:rsidP="00A16808">
            <w:pPr>
              <w:jc w:val="center"/>
              <w:cnfStyle w:val="100000000000"/>
              <w:rPr>
                <w:rFonts w:ascii="Arial" w:hAnsi="Arial" w:cs="Arial"/>
                <w:color w:val="000000"/>
                <w:sz w:val="22"/>
                <w:szCs w:val="22"/>
                <w:lang w:val="es-HN" w:eastAsia="es-HN"/>
              </w:rPr>
            </w:pPr>
            <w:r w:rsidRPr="00AD5707">
              <w:rPr>
                <w:rFonts w:ascii="Arial" w:hAnsi="Arial" w:cs="Arial"/>
                <w:color w:val="000000"/>
                <w:sz w:val="22"/>
                <w:szCs w:val="22"/>
                <w:lang w:eastAsia="es-HN"/>
              </w:rPr>
              <w:t>Cantidad Equipo multifuncional de impresión Medio Volumen</w:t>
            </w:r>
          </w:p>
        </w:tc>
        <w:tc>
          <w:tcPr>
            <w:tcW w:w="1326" w:type="dxa"/>
            <w:noWrap/>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Total </w:t>
            </w:r>
          </w:p>
        </w:tc>
      </w:tr>
      <w:tr w:rsidR="00A16808" w:rsidRPr="00A16808" w:rsidTr="00A16808">
        <w:trPr>
          <w:trHeight w:val="330"/>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2119"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Tegucigalpa</w:t>
            </w:r>
          </w:p>
        </w:tc>
        <w:tc>
          <w:tcPr>
            <w:tcW w:w="211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116</w:t>
            </w:r>
          </w:p>
        </w:tc>
        <w:tc>
          <w:tcPr>
            <w:tcW w:w="2000"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132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123</w:t>
            </w:r>
          </w:p>
        </w:tc>
      </w:tr>
      <w:tr w:rsidR="00A16808" w:rsidRPr="00A16808" w:rsidTr="00A16808">
        <w:trPr>
          <w:trHeight w:val="274"/>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2119"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San Pedro Sula</w:t>
            </w:r>
          </w:p>
        </w:tc>
        <w:tc>
          <w:tcPr>
            <w:tcW w:w="211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44</w:t>
            </w:r>
          </w:p>
        </w:tc>
        <w:tc>
          <w:tcPr>
            <w:tcW w:w="2000"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32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46</w:t>
            </w: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2119"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La Ceiba</w:t>
            </w:r>
          </w:p>
        </w:tc>
        <w:tc>
          <w:tcPr>
            <w:tcW w:w="211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24</w:t>
            </w:r>
          </w:p>
        </w:tc>
        <w:tc>
          <w:tcPr>
            <w:tcW w:w="2000"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32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25</w:t>
            </w: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2119"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Comayagua</w:t>
            </w:r>
          </w:p>
        </w:tc>
        <w:tc>
          <w:tcPr>
            <w:tcW w:w="211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18</w:t>
            </w:r>
          </w:p>
        </w:tc>
        <w:tc>
          <w:tcPr>
            <w:tcW w:w="2000"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0</w:t>
            </w:r>
          </w:p>
        </w:tc>
        <w:tc>
          <w:tcPr>
            <w:tcW w:w="132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18</w:t>
            </w:r>
          </w:p>
        </w:tc>
      </w:tr>
      <w:tr w:rsidR="00A16808" w:rsidRPr="00A16808" w:rsidTr="00A16808">
        <w:trPr>
          <w:trHeight w:val="331"/>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2119"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Siguatepeque </w:t>
            </w:r>
          </w:p>
        </w:tc>
        <w:tc>
          <w:tcPr>
            <w:tcW w:w="211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2000"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0</w:t>
            </w:r>
          </w:p>
        </w:tc>
        <w:tc>
          <w:tcPr>
            <w:tcW w:w="132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2119"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Choluteca</w:t>
            </w:r>
          </w:p>
        </w:tc>
        <w:tc>
          <w:tcPr>
            <w:tcW w:w="211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14</w:t>
            </w:r>
          </w:p>
        </w:tc>
        <w:tc>
          <w:tcPr>
            <w:tcW w:w="2000"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32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15</w:t>
            </w: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2119"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Danlí</w:t>
            </w:r>
          </w:p>
        </w:tc>
        <w:tc>
          <w:tcPr>
            <w:tcW w:w="211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2000"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0</w:t>
            </w:r>
          </w:p>
        </w:tc>
        <w:tc>
          <w:tcPr>
            <w:tcW w:w="132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r>
      <w:tr w:rsidR="00A16808" w:rsidRPr="00A16808" w:rsidTr="00A16808">
        <w:trPr>
          <w:trHeight w:val="34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2119" w:type="dxa"/>
            <w:noWrap/>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Santa Rosa de Copán</w:t>
            </w:r>
          </w:p>
        </w:tc>
        <w:tc>
          <w:tcPr>
            <w:tcW w:w="2111"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15</w:t>
            </w:r>
          </w:p>
        </w:tc>
        <w:tc>
          <w:tcPr>
            <w:tcW w:w="2000"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32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16</w:t>
            </w:r>
          </w:p>
        </w:tc>
      </w:tr>
      <w:tr w:rsidR="00A16808" w:rsidRPr="00A16808" w:rsidTr="00A16808">
        <w:trPr>
          <w:trHeight w:val="315"/>
          <w:jc w:val="center"/>
        </w:trPr>
        <w:tc>
          <w:tcPr>
            <w:cnfStyle w:val="001000000000"/>
            <w:tcW w:w="3253" w:type="dxa"/>
            <w:gridSpan w:val="2"/>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Total </w:t>
            </w:r>
          </w:p>
        </w:tc>
        <w:tc>
          <w:tcPr>
            <w:tcW w:w="2111"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248</w:t>
            </w:r>
          </w:p>
        </w:tc>
        <w:tc>
          <w:tcPr>
            <w:tcW w:w="2000"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12</w:t>
            </w:r>
          </w:p>
        </w:tc>
        <w:tc>
          <w:tcPr>
            <w:tcW w:w="1326"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260</w:t>
            </w:r>
          </w:p>
        </w:tc>
      </w:tr>
    </w:tbl>
    <w:p w:rsidR="00A16808" w:rsidRPr="00A16808" w:rsidRDefault="00A16808" w:rsidP="00A16808">
      <w:pPr>
        <w:spacing w:line="276" w:lineRule="auto"/>
        <w:jc w:val="center"/>
        <w:rPr>
          <w:rFonts w:ascii="Arial" w:eastAsiaTheme="minorHAnsi" w:hAnsi="Arial" w:cs="Arial"/>
          <w:b/>
          <w:color w:val="000000" w:themeColor="text1"/>
          <w:sz w:val="24"/>
          <w:szCs w:val="22"/>
          <w:lang w:val="es-HN" w:eastAsia="en-US"/>
        </w:rPr>
      </w:pPr>
    </w:p>
    <w:p w:rsidR="00A16808" w:rsidRPr="00A16808" w:rsidRDefault="00A16808" w:rsidP="00A16808">
      <w:pPr>
        <w:spacing w:line="276" w:lineRule="auto"/>
        <w:jc w:val="center"/>
        <w:rPr>
          <w:rFonts w:ascii="Arial" w:eastAsiaTheme="minorHAnsi" w:hAnsi="Arial" w:cs="Arial"/>
          <w:b/>
          <w:color w:val="000000" w:themeColor="text1"/>
          <w:sz w:val="24"/>
          <w:szCs w:val="22"/>
          <w:lang w:val="es-HN" w:eastAsia="en-US"/>
        </w:rPr>
      </w:pPr>
    </w:p>
    <w:p w:rsidR="00A16808" w:rsidRPr="00A16808" w:rsidRDefault="00A16808" w:rsidP="00A16808">
      <w:pPr>
        <w:spacing w:line="276" w:lineRule="auto"/>
        <w:jc w:val="center"/>
        <w:rPr>
          <w:rFonts w:ascii="Arial" w:eastAsiaTheme="minorHAnsi" w:hAnsi="Arial" w:cs="Arial"/>
          <w:b/>
          <w:color w:val="000000" w:themeColor="text1"/>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r w:rsidRPr="00A16808">
        <w:rPr>
          <w:rFonts w:ascii="Arial" w:eastAsiaTheme="minorHAnsi" w:hAnsi="Arial" w:cs="Arial"/>
          <w:b/>
          <w:sz w:val="24"/>
          <w:szCs w:val="22"/>
          <w:lang w:val="es-HN" w:eastAsia="en-US"/>
        </w:rPr>
        <w:t xml:space="preserve">Edificios Judiciales del Distrito Central  </w:t>
      </w:r>
    </w:p>
    <w:tbl>
      <w:tblPr>
        <w:tblStyle w:val="Tabladecuadrcula1clara-nfasis51"/>
        <w:tblW w:w="8834" w:type="dxa"/>
        <w:jc w:val="center"/>
        <w:tblLook w:val="04A0"/>
      </w:tblPr>
      <w:tblGrid>
        <w:gridCol w:w="843"/>
        <w:gridCol w:w="4255"/>
        <w:gridCol w:w="1796"/>
        <w:gridCol w:w="1940"/>
      </w:tblGrid>
      <w:tr w:rsidR="00A16808" w:rsidRPr="00A16808" w:rsidTr="00A16808">
        <w:trPr>
          <w:cnfStyle w:val="100000000000"/>
          <w:trHeight w:val="315"/>
          <w:jc w:val="center"/>
        </w:trPr>
        <w:tc>
          <w:tcPr>
            <w:cnfStyle w:val="001000000000"/>
            <w:tcW w:w="843" w:type="dxa"/>
            <w:hideMark/>
          </w:tcPr>
          <w:p w:rsidR="00A16808" w:rsidRPr="00A16808" w:rsidRDefault="00A16808" w:rsidP="00A16808">
            <w:pPr>
              <w:jc w:val="center"/>
              <w:rPr>
                <w:rFonts w:ascii="Arial" w:hAnsi="Arial" w:cs="Arial"/>
                <w:sz w:val="22"/>
                <w:szCs w:val="22"/>
                <w:lang w:val="es-HN" w:eastAsia="es-HN"/>
              </w:rPr>
            </w:pPr>
            <w:r w:rsidRPr="00A16808">
              <w:rPr>
                <w:rFonts w:ascii="Arial" w:hAnsi="Arial" w:cs="Arial"/>
                <w:sz w:val="22"/>
                <w:szCs w:val="22"/>
                <w:lang w:val="es-HN" w:eastAsia="es-HN"/>
              </w:rPr>
              <w:t>No.</w:t>
            </w:r>
          </w:p>
        </w:tc>
        <w:tc>
          <w:tcPr>
            <w:tcW w:w="4255" w:type="dxa"/>
            <w:hideMark/>
          </w:tcPr>
          <w:p w:rsidR="00A16808" w:rsidRPr="00A16808" w:rsidRDefault="00A16808" w:rsidP="00A16808">
            <w:pPr>
              <w:jc w:val="center"/>
              <w:cnfStyle w:val="100000000000"/>
              <w:rPr>
                <w:rFonts w:ascii="Arial" w:hAnsi="Arial" w:cs="Arial"/>
                <w:sz w:val="22"/>
                <w:szCs w:val="22"/>
                <w:lang w:val="es-HN" w:eastAsia="es-HN"/>
              </w:rPr>
            </w:pPr>
            <w:r w:rsidRPr="00A16808">
              <w:rPr>
                <w:rFonts w:ascii="Arial" w:hAnsi="Arial" w:cs="Arial"/>
                <w:sz w:val="22"/>
                <w:szCs w:val="22"/>
                <w:lang w:val="es-HN" w:eastAsia="es-HN"/>
              </w:rPr>
              <w:t xml:space="preserve">Juzgados  </w:t>
            </w:r>
          </w:p>
        </w:tc>
        <w:tc>
          <w:tcPr>
            <w:tcW w:w="1796" w:type="dxa"/>
            <w:noWrap/>
            <w:hideMark/>
          </w:tcPr>
          <w:p w:rsidR="00A16808" w:rsidRPr="00A16808" w:rsidRDefault="00AD5707" w:rsidP="00A16808">
            <w:pPr>
              <w:jc w:val="center"/>
              <w:cnfStyle w:val="100000000000"/>
              <w:rPr>
                <w:rFonts w:ascii="Arial" w:hAnsi="Arial" w:cs="Arial"/>
                <w:sz w:val="22"/>
                <w:szCs w:val="22"/>
                <w:lang w:val="es-HN" w:eastAsia="es-HN"/>
              </w:rPr>
            </w:pPr>
            <w:r w:rsidRPr="00AD5707">
              <w:rPr>
                <w:rFonts w:ascii="Arial" w:hAnsi="Arial" w:cs="Arial"/>
                <w:color w:val="000000"/>
                <w:sz w:val="22"/>
                <w:szCs w:val="22"/>
                <w:lang w:eastAsia="es-HN"/>
              </w:rPr>
              <w:t>Cantidad Equipo multifuncional de impresión Alto Volumen</w:t>
            </w:r>
          </w:p>
        </w:tc>
        <w:tc>
          <w:tcPr>
            <w:tcW w:w="1940" w:type="dxa"/>
          </w:tcPr>
          <w:p w:rsidR="00A16808" w:rsidRPr="00A16808" w:rsidRDefault="00A16808" w:rsidP="00A16808">
            <w:pPr>
              <w:jc w:val="center"/>
              <w:cnfStyle w:val="100000000000"/>
              <w:rPr>
                <w:rFonts w:ascii="Arial" w:hAnsi="Arial" w:cs="Arial"/>
                <w:sz w:val="22"/>
                <w:szCs w:val="22"/>
                <w:lang w:val="es-HN" w:eastAsia="es-HN"/>
              </w:rPr>
            </w:pPr>
            <w:r w:rsidRPr="00A16808">
              <w:rPr>
                <w:rFonts w:ascii="Arial" w:hAnsi="Arial" w:cs="Arial"/>
                <w:color w:val="000000"/>
                <w:sz w:val="22"/>
                <w:szCs w:val="22"/>
                <w:lang w:val="es-HN" w:eastAsia="es-HN"/>
              </w:rPr>
              <w:t xml:space="preserve">Cantidad Equipo </w:t>
            </w:r>
            <w:r w:rsidR="00AD5707">
              <w:rPr>
                <w:rFonts w:ascii="Arial" w:hAnsi="Arial" w:cs="Arial"/>
                <w:color w:val="000000"/>
                <w:sz w:val="22"/>
                <w:szCs w:val="22"/>
                <w:lang w:val="es-HN" w:eastAsia="es-HN"/>
              </w:rPr>
              <w:t xml:space="preserve">multifuncional </w:t>
            </w:r>
            <w:r w:rsidRPr="00A16808">
              <w:rPr>
                <w:rFonts w:ascii="Arial" w:hAnsi="Arial" w:cs="Arial"/>
                <w:color w:val="000000"/>
                <w:sz w:val="22"/>
                <w:szCs w:val="22"/>
                <w:lang w:val="es-HN" w:eastAsia="es-HN"/>
              </w:rPr>
              <w:t>de impresión Medio Volumen</w:t>
            </w:r>
          </w:p>
        </w:tc>
      </w:tr>
      <w:tr w:rsidR="00A16808" w:rsidRPr="00A16808" w:rsidTr="00A16808">
        <w:trPr>
          <w:trHeight w:val="315"/>
          <w:jc w:val="center"/>
        </w:trPr>
        <w:tc>
          <w:tcPr>
            <w:cnfStyle w:val="001000000000"/>
            <w:tcW w:w="6894" w:type="dxa"/>
            <w:gridSpan w:val="3"/>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Centro de Justicia Civil</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Central de multifuncionales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Sistemas Aleatorio del Juzgado de Letras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Sistema Aleatorio del Juzgado de Paz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Secretaría General del Juzgado de Letras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Secretaria General del Juzgado de Paz Civil</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Receptoría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Archivo CJC / Títulos y Valores</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Paz Civil Ala derecha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9</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Paz Civil Ala Izquierda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Administración</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ala derecha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ala derecha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ala izquierda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ala izquierda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19</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2</w:t>
            </w: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D5707"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D5707"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Ejecución/Niñez y Adolescencia</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Ejecución Coordinación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438"/>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Ejecución, Secretaria/Psicólogos/Trabajadores Sociales/Archivo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Ejecución, Secretarios/Jueces</w:t>
            </w:r>
          </w:p>
        </w:tc>
        <w:tc>
          <w:tcPr>
            <w:tcW w:w="1796" w:type="dxa"/>
            <w:hideMark/>
          </w:tcPr>
          <w:p w:rsidR="00A16808" w:rsidRPr="00A16808" w:rsidRDefault="00A16808" w:rsidP="00A16808">
            <w:pPr>
              <w:jc w:val="center"/>
              <w:cnfStyle w:val="000000000000"/>
              <w:rPr>
                <w:rFonts w:ascii="Arial" w:hAnsi="Arial" w:cs="Arial"/>
                <w:sz w:val="22"/>
                <w:szCs w:val="22"/>
                <w:lang w:val="es-HN" w:eastAsia="es-HN"/>
              </w:rPr>
            </w:pPr>
            <w:r w:rsidRPr="00A16808">
              <w:rPr>
                <w:rFonts w:ascii="Arial" w:hAnsi="Arial" w:cs="Arial"/>
                <w:sz w:val="22"/>
                <w:szCs w:val="22"/>
                <w:lang w:val="es-HN" w:eastAsia="es-HN"/>
              </w:rPr>
              <w:t>2</w:t>
            </w:r>
          </w:p>
        </w:tc>
        <w:tc>
          <w:tcPr>
            <w:tcW w:w="1940" w:type="dxa"/>
          </w:tcPr>
          <w:p w:rsidR="00A16808" w:rsidRPr="00A16808" w:rsidRDefault="00A16808" w:rsidP="00A16808">
            <w:pPr>
              <w:jc w:val="center"/>
              <w:cnfStyle w:val="000000000000"/>
              <w:rPr>
                <w:rFonts w:ascii="Arial" w:hAnsi="Arial" w:cs="Arial"/>
                <w:sz w:val="22"/>
                <w:szCs w:val="22"/>
                <w:lang w:val="es-HN" w:eastAsia="es-HN"/>
              </w:rPr>
            </w:pPr>
          </w:p>
        </w:tc>
      </w:tr>
      <w:tr w:rsidR="00A16808" w:rsidRPr="00A16808" w:rsidTr="00A16808">
        <w:trPr>
          <w:trHeight w:val="279"/>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Letras Niñez y Adolescencia, Secretarios/Jueces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269"/>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Unidad Técnica, Psicólogos/Trabajadores Sociales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Secretaria Niñez/Defensa Pública</w:t>
            </w:r>
          </w:p>
        </w:tc>
        <w:tc>
          <w:tcPr>
            <w:tcW w:w="1796" w:type="dxa"/>
            <w:hideMark/>
          </w:tcPr>
          <w:p w:rsidR="00A16808" w:rsidRPr="00A16808" w:rsidRDefault="00A16808" w:rsidP="00A16808">
            <w:pPr>
              <w:jc w:val="center"/>
              <w:cnfStyle w:val="000000000000"/>
              <w:rPr>
                <w:rFonts w:ascii="Arial" w:hAnsi="Arial" w:cs="Arial"/>
                <w:sz w:val="22"/>
                <w:szCs w:val="22"/>
                <w:lang w:val="es-HN" w:eastAsia="es-HN"/>
              </w:rPr>
            </w:pPr>
            <w:r w:rsidRPr="00A16808">
              <w:rPr>
                <w:rFonts w:ascii="Arial" w:hAnsi="Arial" w:cs="Arial"/>
                <w:sz w:val="22"/>
                <w:szCs w:val="22"/>
                <w:lang w:val="es-HN" w:eastAsia="es-HN"/>
              </w:rPr>
              <w:t>2</w:t>
            </w:r>
          </w:p>
        </w:tc>
        <w:tc>
          <w:tcPr>
            <w:tcW w:w="1940" w:type="dxa"/>
          </w:tcPr>
          <w:p w:rsidR="00A16808" w:rsidRPr="00A16808" w:rsidRDefault="00A16808" w:rsidP="00A16808">
            <w:pPr>
              <w:jc w:val="center"/>
              <w:cnfStyle w:val="000000000000"/>
              <w:rPr>
                <w:rFonts w:ascii="Arial" w:hAnsi="Arial" w:cs="Arial"/>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Supervisión General de Tribunales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10</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D5707"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Circuito Corrupción</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Tribunal de Sentencia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de Apelaciones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hideMark/>
          </w:tcPr>
          <w:p w:rsidR="00A16808" w:rsidRPr="00A16808" w:rsidRDefault="00A16808" w:rsidP="00A16808">
            <w:pPr>
              <w:jc w:val="center"/>
              <w:cnfStyle w:val="000000000000"/>
              <w:rPr>
                <w:rFonts w:ascii="Arial" w:hAnsi="Arial" w:cs="Arial"/>
                <w:b/>
                <w:color w:val="000000"/>
                <w:sz w:val="22"/>
                <w:szCs w:val="22"/>
                <w:lang w:val="es-HN" w:eastAsia="es-HN"/>
              </w:rPr>
            </w:pPr>
            <w:r w:rsidRPr="00A16808">
              <w:rPr>
                <w:rFonts w:ascii="Arial" w:hAnsi="Arial" w:cs="Arial"/>
                <w:b/>
                <w:color w:val="000000"/>
                <w:sz w:val="22"/>
                <w:szCs w:val="22"/>
                <w:lang w:val="es-HN" w:eastAsia="es-HN"/>
              </w:rPr>
              <w:t>3</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 xml:space="preserve">Cantidad Equipo multifuncional de impresión </w:t>
            </w:r>
            <w:r w:rsidRPr="00AD5707">
              <w:rPr>
                <w:rFonts w:ascii="Arial" w:hAnsi="Arial" w:cs="Arial"/>
                <w:b/>
                <w:color w:val="000000"/>
                <w:sz w:val="22"/>
                <w:szCs w:val="22"/>
                <w:lang w:eastAsia="es-HN"/>
              </w:rPr>
              <w:lastRenderedPageBreak/>
              <w:t>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lastRenderedPageBreak/>
              <w:t xml:space="preserve">Cantidad Equipo multifuncional de impresión </w:t>
            </w:r>
            <w:r w:rsidRPr="00AD5707">
              <w:rPr>
                <w:rFonts w:ascii="Arial" w:hAnsi="Arial" w:cs="Arial"/>
                <w:b/>
                <w:color w:val="000000"/>
                <w:sz w:val="22"/>
                <w:szCs w:val="22"/>
                <w:lang w:val="es-HN" w:eastAsia="es-HN"/>
              </w:rPr>
              <w:lastRenderedPageBreak/>
              <w:t>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Circuito Extorsión</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Defensa Pública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de Apelaciones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Tribunal de Sentencia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Privación de Dominio</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Letras con Jurisdicción Nacional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6</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Principal Corte Suprema de Justicia Sótano </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Supervisión General de Tribunales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Unidad Derechos Humanos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Unidad de Monitoreo</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Unidad de Autenticas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Unidad de Autenticas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Unidad de Genero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Antecedentes Penales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Antecedentes Penales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Total </w:t>
            </w:r>
          </w:p>
        </w:tc>
        <w:tc>
          <w:tcPr>
            <w:tcW w:w="1796"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13</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Principal Primer Piso </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Presidencia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Sala de Audiencias de Presidencia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Sala Constitucional</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Sala Constitucional Aleatorio</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237"/>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Letras de Familia Secretaría/Archivo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6"/>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Letras de Familia Escribientes/Jueces/Secretarios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7</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de Familia Psicólogas/Trabajadoras Sociales /Receptores</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Familia, Aleatorio</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Total </w:t>
            </w:r>
          </w:p>
        </w:tc>
        <w:tc>
          <w:tcPr>
            <w:tcW w:w="1796"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10</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2</w:t>
            </w: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Principal Segundo Piso </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259"/>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Contra la Violencia Domestica, Secretaría/Archivo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547"/>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Contra la Violencia Domestica, Escribientes/Jueces/Secretarios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47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Contra la Violencia Domestica, Psicólogas/Trabajadoras Sociales /Receptores</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5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Contra la Violencia Doméstica, Aleatorio</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5</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w:t>
            </w: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Principal Tercer Piso </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3"/>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Trabajo, Escribientes/Jueces/Secretarios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26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Trabajo, Archivo/ Secretaria General</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Trabajo/Aleatorio</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Trabajo/Receptores</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hideMark/>
          </w:tcPr>
          <w:p w:rsidR="00A16808" w:rsidRPr="00A16808" w:rsidRDefault="00A16808" w:rsidP="00A16808">
            <w:pPr>
              <w:jc w:val="center"/>
              <w:cnfStyle w:val="000000000000"/>
              <w:rPr>
                <w:rFonts w:ascii="Arial" w:hAnsi="Arial" w:cs="Arial"/>
                <w:b/>
                <w:color w:val="000000"/>
                <w:sz w:val="22"/>
                <w:szCs w:val="22"/>
                <w:lang w:val="es-HN" w:eastAsia="es-HN"/>
              </w:rPr>
            </w:pPr>
            <w:r w:rsidRPr="00A16808">
              <w:rPr>
                <w:rFonts w:ascii="Arial" w:hAnsi="Arial" w:cs="Arial"/>
                <w:b/>
                <w:color w:val="000000"/>
                <w:sz w:val="22"/>
                <w:szCs w:val="22"/>
                <w:lang w:val="es-HN" w:eastAsia="es-HN"/>
              </w:rPr>
              <w:t>4</w:t>
            </w:r>
          </w:p>
        </w:tc>
        <w:tc>
          <w:tcPr>
            <w:tcW w:w="1940" w:type="dxa"/>
          </w:tcPr>
          <w:p w:rsidR="00A16808" w:rsidRPr="00A16808" w:rsidRDefault="00A16808" w:rsidP="00A16808">
            <w:pPr>
              <w:jc w:val="center"/>
              <w:cnfStyle w:val="000000000000"/>
              <w:rPr>
                <w:rFonts w:ascii="Arial" w:hAnsi="Arial" w:cs="Arial"/>
                <w:b/>
                <w:color w:val="000000"/>
                <w:sz w:val="22"/>
                <w:szCs w:val="22"/>
                <w:lang w:val="es-HN" w:eastAsia="es-HN"/>
              </w:rPr>
            </w:pPr>
            <w:r w:rsidRPr="00A16808">
              <w:rPr>
                <w:rFonts w:ascii="Arial" w:hAnsi="Arial" w:cs="Arial"/>
                <w:b/>
                <w:color w:val="000000"/>
                <w:sz w:val="22"/>
                <w:szCs w:val="22"/>
                <w:lang w:val="es-HN" w:eastAsia="es-HN"/>
              </w:rPr>
              <w:t>1</w:t>
            </w: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Juzgados</w:t>
            </w:r>
          </w:p>
        </w:tc>
        <w:tc>
          <w:tcPr>
            <w:tcW w:w="1796" w:type="dxa"/>
            <w:noWrap/>
            <w:hideMark/>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Edificio Principal  Cuarto Piso </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Asesoría Legal</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Dirección de Comunicación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267"/>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Contencioso Administrativo/Secretaría</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282"/>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Contencioso Administrativo/Aleatorio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234"/>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Contencioso Administrativo, Jueces/Escribientes</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28"/>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Corte de Apelaciones de lo Contencioso Administrativo</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Sala Laboral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Sala Penal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9</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Sala Civil</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III de Apelaciones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de Apelaciones de Trabajo </w:t>
            </w:r>
          </w:p>
        </w:tc>
        <w:tc>
          <w:tcPr>
            <w:tcW w:w="1796"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14</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w:t>
            </w: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Edificio Usos Múltiples</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Escuela Judicial Administración</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Escuela Judicial Usuarios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de Apelaciones Civil 1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Corte de Apelaciones Civil 2</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Consejo de la Carrera Judicial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Unidad de Estadísticas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Dirección del CEDIJ</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9</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Juzgados </w:t>
            </w:r>
          </w:p>
        </w:tc>
        <w:tc>
          <w:tcPr>
            <w:tcW w:w="1796" w:type="dxa"/>
            <w:noWrap/>
            <w:hideMark/>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eastAsia="es-HN"/>
              </w:rPr>
              <w:t>Cantidad Equipo multifuncional de impresión Alto Volumen</w:t>
            </w:r>
          </w:p>
        </w:tc>
        <w:tc>
          <w:tcPr>
            <w:tcW w:w="1940" w:type="dxa"/>
          </w:tcPr>
          <w:p w:rsidR="00A16808" w:rsidRPr="00A16808" w:rsidRDefault="00AD5707" w:rsidP="00A16808">
            <w:pPr>
              <w:jc w:val="center"/>
              <w:cnfStyle w:val="000000000000"/>
              <w:rPr>
                <w:rFonts w:ascii="Arial" w:hAnsi="Arial" w:cs="Arial"/>
                <w:b/>
                <w:bCs/>
                <w:color w:val="000000"/>
                <w:sz w:val="22"/>
                <w:szCs w:val="22"/>
                <w:lang w:val="es-HN" w:eastAsia="es-HN"/>
              </w:rPr>
            </w:pPr>
            <w:r w:rsidRPr="00AD5707">
              <w:rPr>
                <w:rFonts w:ascii="Arial" w:hAnsi="Arial" w:cs="Arial"/>
                <w:b/>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6894" w:type="dxa"/>
            <w:gridSpan w:val="3"/>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Edificio Juzgado de lo Penal</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Supervisión General de Tribunales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Unidad de Sentencia</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Delitos Tributarios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Secretaria General</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Coordinación</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Turno Extraordinario</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9</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11</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12</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Centro de Impresión Segundo piso / 28</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13</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Centro de Impresión Segundo piso / 23</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14</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Centro de Impresión Segundo piso / 24</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15</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Centro de Impresión Segundo piso / 25</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31"/>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16</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Coordinación (Jueces, Escribientes, Secretarios)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17</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Administración</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18</w:t>
            </w:r>
          </w:p>
        </w:tc>
        <w:tc>
          <w:tcPr>
            <w:tcW w:w="4255"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Paz Penal</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94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843" w:type="dxa"/>
            <w:noWrap/>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4255"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23</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p>
        </w:tc>
      </w:tr>
      <w:tr w:rsidR="00A16808" w:rsidRPr="00A16808" w:rsidTr="00A16808">
        <w:trPr>
          <w:trHeight w:val="300"/>
          <w:jc w:val="center"/>
        </w:trPr>
        <w:tc>
          <w:tcPr>
            <w:cnfStyle w:val="001000000000"/>
            <w:tcW w:w="5098" w:type="dxa"/>
            <w:gridSpan w:val="2"/>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Total Distrito Central </w:t>
            </w:r>
          </w:p>
        </w:tc>
        <w:tc>
          <w:tcPr>
            <w:tcW w:w="1796"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116</w:t>
            </w:r>
          </w:p>
        </w:tc>
        <w:tc>
          <w:tcPr>
            <w:tcW w:w="1940"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7</w:t>
            </w:r>
          </w:p>
        </w:tc>
      </w:tr>
    </w:tbl>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r w:rsidRPr="00A16808">
        <w:rPr>
          <w:rFonts w:ascii="Arial" w:eastAsiaTheme="minorHAnsi" w:hAnsi="Arial" w:cs="Arial"/>
          <w:b/>
          <w:sz w:val="24"/>
          <w:szCs w:val="22"/>
          <w:lang w:val="es-HN" w:eastAsia="en-US"/>
        </w:rPr>
        <w:t>Edificio Judicial de San Pedro Sula</w:t>
      </w:r>
    </w:p>
    <w:tbl>
      <w:tblPr>
        <w:tblStyle w:val="Tabladecuadrcula1clara-nfasis51"/>
        <w:tblW w:w="8726" w:type="dxa"/>
        <w:jc w:val="center"/>
        <w:tblLook w:val="04A0"/>
      </w:tblPr>
      <w:tblGrid>
        <w:gridCol w:w="1120"/>
        <w:gridCol w:w="3940"/>
        <w:gridCol w:w="1796"/>
        <w:gridCol w:w="1870"/>
      </w:tblGrid>
      <w:tr w:rsidR="00A16808" w:rsidRPr="00A16808" w:rsidTr="00A16808">
        <w:trPr>
          <w:cnfStyle w:val="100000000000"/>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3940"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Juzgados </w:t>
            </w:r>
          </w:p>
        </w:tc>
        <w:tc>
          <w:tcPr>
            <w:tcW w:w="1796" w:type="dxa"/>
            <w:hideMark/>
          </w:tcPr>
          <w:p w:rsidR="00A16808" w:rsidRPr="00AD5707" w:rsidRDefault="00AD5707" w:rsidP="00A16808">
            <w:pPr>
              <w:jc w:val="center"/>
              <w:cnfStyle w:val="100000000000"/>
              <w:rPr>
                <w:rFonts w:ascii="Arial" w:hAnsi="Arial" w:cs="Arial"/>
                <w:color w:val="000000"/>
                <w:sz w:val="22"/>
                <w:szCs w:val="22"/>
                <w:lang w:val="es-HN" w:eastAsia="es-HN"/>
              </w:rPr>
            </w:pPr>
            <w:r w:rsidRPr="00AD5707">
              <w:rPr>
                <w:rFonts w:ascii="Arial" w:hAnsi="Arial" w:cs="Arial"/>
                <w:color w:val="000000"/>
                <w:sz w:val="22"/>
                <w:szCs w:val="22"/>
                <w:lang w:eastAsia="es-HN"/>
              </w:rPr>
              <w:t>Cantidad Equipo multifuncional de impresión Alto Volumen</w:t>
            </w:r>
          </w:p>
        </w:tc>
        <w:tc>
          <w:tcPr>
            <w:tcW w:w="1870" w:type="dxa"/>
          </w:tcPr>
          <w:p w:rsidR="00A16808" w:rsidRPr="00AD5707" w:rsidRDefault="00AD5707" w:rsidP="00A16808">
            <w:pPr>
              <w:jc w:val="center"/>
              <w:cnfStyle w:val="100000000000"/>
              <w:rPr>
                <w:rFonts w:ascii="Arial" w:hAnsi="Arial" w:cs="Arial"/>
                <w:color w:val="000000"/>
                <w:sz w:val="22"/>
                <w:szCs w:val="22"/>
                <w:lang w:val="es-HN" w:eastAsia="es-HN"/>
              </w:rPr>
            </w:pPr>
            <w:r w:rsidRPr="00AD5707">
              <w:rPr>
                <w:rFonts w:ascii="Arial" w:hAnsi="Arial" w:cs="Arial"/>
                <w:color w:val="000000"/>
                <w:sz w:val="22"/>
                <w:szCs w:val="22"/>
                <w:lang w:val="es-HN" w:eastAsia="es-HN"/>
              </w:rPr>
              <w:t>Cantidad Equipo multifuncional de impresión Medio Volumen</w:t>
            </w: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Letras Penal</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Central de Citaciones y Notificaciones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3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Central de Recepción de Documentos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Letras Penal, Aleatorio </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Jurisdicción Nacional</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Anti Extorsión</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Supervisión General de Tribunales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Letras Niñez y Adolescencia</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9</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Letras Familia</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Contra la Violencia Doméstica</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11</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Ejecución</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12</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Tribunal de Sentencia</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13</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Corte Apelaciones Penal</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14</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Corte Apelaciones Trabajo</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15</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Corte Apelaciones Civil</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16</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Letras Trabajo</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17</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Depto. De Administración</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18</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Depto. Recursos Humanos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19</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Letras Civil</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20</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Paz Civil</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21</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Inquilinato</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22</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Contencioso Administrativo</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23</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Defensa Pública</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1120"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24</w:t>
            </w:r>
          </w:p>
        </w:tc>
        <w:tc>
          <w:tcPr>
            <w:tcW w:w="39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1796"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870"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20" w:type="dxa"/>
            <w:noWrap/>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25</w:t>
            </w:r>
          </w:p>
        </w:tc>
        <w:tc>
          <w:tcPr>
            <w:tcW w:w="3940" w:type="dxa"/>
          </w:tcPr>
          <w:p w:rsidR="00A16808" w:rsidRPr="00A16808" w:rsidRDefault="00A16808" w:rsidP="00A16808">
            <w:pPr>
              <w:cnfStyle w:val="000000000000"/>
              <w:rPr>
                <w:rFonts w:ascii="Arial" w:hAnsi="Arial" w:cs="Arial"/>
                <w:bCs/>
                <w:color w:val="000000"/>
                <w:sz w:val="22"/>
                <w:szCs w:val="22"/>
                <w:lang w:val="es-HN" w:eastAsia="es-HN"/>
              </w:rPr>
            </w:pPr>
            <w:r w:rsidRPr="00A16808">
              <w:rPr>
                <w:rFonts w:ascii="Arial" w:hAnsi="Arial" w:cs="Arial"/>
                <w:bCs/>
                <w:color w:val="000000"/>
                <w:sz w:val="22"/>
                <w:szCs w:val="22"/>
                <w:lang w:val="es-HN" w:eastAsia="es-HN"/>
              </w:rPr>
              <w:t xml:space="preserve">Juzgado de Civil Aleatorio </w:t>
            </w:r>
          </w:p>
        </w:tc>
        <w:tc>
          <w:tcPr>
            <w:tcW w:w="1796" w:type="dxa"/>
            <w:noWrap/>
          </w:tcPr>
          <w:p w:rsidR="00A16808" w:rsidRPr="00A16808" w:rsidRDefault="00A16808" w:rsidP="00A16808">
            <w:pPr>
              <w:jc w:val="center"/>
              <w:cnfStyle w:val="000000000000"/>
              <w:rPr>
                <w:rFonts w:ascii="Arial" w:hAnsi="Arial" w:cs="Arial"/>
                <w:b/>
                <w:bCs/>
                <w:color w:val="000000"/>
                <w:sz w:val="22"/>
                <w:szCs w:val="22"/>
                <w:lang w:val="es-HN" w:eastAsia="es-HN"/>
              </w:rPr>
            </w:pPr>
          </w:p>
        </w:tc>
        <w:tc>
          <w:tcPr>
            <w:tcW w:w="1870" w:type="dxa"/>
          </w:tcPr>
          <w:p w:rsidR="00A16808" w:rsidRPr="00A16808" w:rsidRDefault="00A16808" w:rsidP="00A16808">
            <w:pPr>
              <w:jc w:val="center"/>
              <w:cnfStyle w:val="000000000000"/>
              <w:rPr>
                <w:rFonts w:ascii="Arial" w:hAnsi="Arial" w:cs="Arial"/>
                <w:bCs/>
                <w:color w:val="000000"/>
                <w:sz w:val="22"/>
                <w:szCs w:val="22"/>
                <w:lang w:val="es-HN" w:eastAsia="es-HN"/>
              </w:rPr>
            </w:pPr>
            <w:r w:rsidRPr="00A16808">
              <w:rPr>
                <w:rFonts w:ascii="Arial" w:hAnsi="Arial" w:cs="Arial"/>
                <w:bCs/>
                <w:color w:val="000000"/>
                <w:sz w:val="22"/>
                <w:szCs w:val="22"/>
                <w:lang w:val="es-HN" w:eastAsia="es-HN"/>
              </w:rPr>
              <w:t>1</w:t>
            </w:r>
          </w:p>
        </w:tc>
      </w:tr>
      <w:tr w:rsidR="00A16808" w:rsidRPr="00A16808" w:rsidTr="00A16808">
        <w:trPr>
          <w:trHeight w:val="315"/>
          <w:jc w:val="center"/>
        </w:trPr>
        <w:tc>
          <w:tcPr>
            <w:cnfStyle w:val="001000000000"/>
            <w:tcW w:w="1120" w:type="dxa"/>
            <w:noWrap/>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3940"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1796"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44</w:t>
            </w:r>
          </w:p>
        </w:tc>
        <w:tc>
          <w:tcPr>
            <w:tcW w:w="1870"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2</w:t>
            </w:r>
          </w:p>
        </w:tc>
      </w:tr>
    </w:tbl>
    <w:p w:rsidR="00A16808" w:rsidRPr="00A16808" w:rsidRDefault="00A16808" w:rsidP="00A16808">
      <w:pPr>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r w:rsidRPr="00A16808">
        <w:rPr>
          <w:rFonts w:ascii="Arial" w:eastAsiaTheme="minorHAnsi" w:hAnsi="Arial" w:cs="Arial"/>
          <w:b/>
          <w:sz w:val="24"/>
          <w:szCs w:val="22"/>
          <w:lang w:val="es-HN" w:eastAsia="en-US"/>
        </w:rPr>
        <w:t>Edificio Judicial de La Ceiba</w:t>
      </w:r>
    </w:p>
    <w:tbl>
      <w:tblPr>
        <w:tblStyle w:val="Tabladecuadrcula1clara-nfasis51"/>
        <w:tblW w:w="8652" w:type="dxa"/>
        <w:jc w:val="center"/>
        <w:tblLook w:val="04A0"/>
      </w:tblPr>
      <w:tblGrid>
        <w:gridCol w:w="1134"/>
        <w:gridCol w:w="3549"/>
        <w:gridCol w:w="2127"/>
        <w:gridCol w:w="1842"/>
      </w:tblGrid>
      <w:tr w:rsidR="00A16808" w:rsidRPr="00A16808" w:rsidTr="00A16808">
        <w:trPr>
          <w:cnfStyle w:val="100000000000"/>
          <w:trHeight w:val="315"/>
          <w:jc w:val="center"/>
        </w:trPr>
        <w:tc>
          <w:tcPr>
            <w:cnfStyle w:val="001000000000"/>
            <w:tcW w:w="1134"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3549"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Juzgados   </w:t>
            </w:r>
          </w:p>
        </w:tc>
        <w:tc>
          <w:tcPr>
            <w:tcW w:w="2127" w:type="dxa"/>
            <w:noWrap/>
            <w:hideMark/>
          </w:tcPr>
          <w:p w:rsidR="00A16808" w:rsidRPr="00AD5707" w:rsidRDefault="00AD5707" w:rsidP="00A16808">
            <w:pPr>
              <w:jc w:val="center"/>
              <w:cnfStyle w:val="100000000000"/>
              <w:rPr>
                <w:rFonts w:ascii="Arial" w:hAnsi="Arial" w:cs="Arial"/>
                <w:color w:val="000000"/>
                <w:sz w:val="22"/>
                <w:szCs w:val="22"/>
                <w:lang w:val="es-HN" w:eastAsia="es-HN"/>
              </w:rPr>
            </w:pPr>
            <w:r w:rsidRPr="00AD5707">
              <w:rPr>
                <w:rFonts w:ascii="Arial" w:hAnsi="Arial" w:cs="Arial"/>
                <w:color w:val="000000"/>
                <w:sz w:val="22"/>
                <w:szCs w:val="22"/>
                <w:lang w:eastAsia="es-HN"/>
              </w:rPr>
              <w:t>Cantidad Equipo multifuncional de impresión Alto Volumen</w:t>
            </w:r>
          </w:p>
        </w:tc>
        <w:tc>
          <w:tcPr>
            <w:tcW w:w="1842" w:type="dxa"/>
          </w:tcPr>
          <w:p w:rsidR="00A16808" w:rsidRPr="00E7580B" w:rsidRDefault="00E7580B" w:rsidP="00A16808">
            <w:pPr>
              <w:jc w:val="center"/>
              <w:cnfStyle w:val="100000000000"/>
              <w:rPr>
                <w:rFonts w:ascii="Arial" w:hAnsi="Arial" w:cs="Arial"/>
                <w:color w:val="000000"/>
                <w:sz w:val="22"/>
                <w:szCs w:val="22"/>
                <w:lang w:val="es-HN" w:eastAsia="es-HN"/>
              </w:rPr>
            </w:pPr>
            <w:r w:rsidRPr="00E7580B">
              <w:rPr>
                <w:rFonts w:ascii="Arial" w:hAnsi="Arial" w:cs="Arial"/>
                <w:color w:val="000000"/>
                <w:sz w:val="22"/>
                <w:szCs w:val="22"/>
                <w:lang w:val="es-HN" w:eastAsia="es-HN"/>
              </w:rPr>
              <w:t>Cantidad Equipo multifuncional de impresión Medio Volumen</w:t>
            </w: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3549" w:type="dxa"/>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Aleatorio</w:t>
            </w:r>
          </w:p>
        </w:tc>
        <w:tc>
          <w:tcPr>
            <w:tcW w:w="2127" w:type="dxa"/>
            <w:noWrap/>
          </w:tcPr>
          <w:p w:rsidR="00A16808" w:rsidRPr="00A16808" w:rsidRDefault="00A16808" w:rsidP="00A16808">
            <w:pPr>
              <w:jc w:val="center"/>
              <w:cnfStyle w:val="000000000000"/>
              <w:rPr>
                <w:rFonts w:ascii="Arial" w:hAnsi="Arial" w:cs="Arial"/>
                <w:color w:val="000000"/>
                <w:sz w:val="22"/>
                <w:szCs w:val="22"/>
                <w:lang w:val="es-HN" w:eastAsia="es-HN"/>
              </w:rPr>
            </w:pP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Supervisión General de Tribunales </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Secretaria</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Coordinación</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Administración</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Notificaciones</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9</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Recepción de Documentos</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Tribunal de Sentencia</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11</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Corte Apelaciones 1</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12</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Corte Apelaciones 2</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13</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Sala de Escribientes</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14</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Defensa Publica</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15</w:t>
            </w:r>
          </w:p>
        </w:tc>
        <w:tc>
          <w:tcPr>
            <w:tcW w:w="354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Bienes e Infotecnología</w:t>
            </w:r>
          </w:p>
        </w:tc>
        <w:tc>
          <w:tcPr>
            <w:tcW w:w="2127"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4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1134" w:type="dxa"/>
            <w:noWrap/>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3549"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Total </w:t>
            </w:r>
          </w:p>
        </w:tc>
        <w:tc>
          <w:tcPr>
            <w:tcW w:w="2127"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24</w:t>
            </w:r>
          </w:p>
        </w:tc>
        <w:tc>
          <w:tcPr>
            <w:tcW w:w="1842"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w:t>
            </w:r>
          </w:p>
        </w:tc>
      </w:tr>
    </w:tbl>
    <w:p w:rsidR="00A16808" w:rsidRPr="00A16808" w:rsidRDefault="00A16808" w:rsidP="00A16808">
      <w:pPr>
        <w:ind w:left="360"/>
        <w:jc w:val="center"/>
        <w:rPr>
          <w:rFonts w:ascii="Arial" w:eastAsiaTheme="minorHAnsi" w:hAnsi="Arial" w:cs="Arial"/>
          <w:b/>
          <w:sz w:val="24"/>
          <w:szCs w:val="22"/>
          <w:lang w:val="es-HN" w:eastAsia="en-US"/>
        </w:rPr>
      </w:pPr>
    </w:p>
    <w:p w:rsidR="00A16808" w:rsidRPr="00A16808" w:rsidRDefault="00A16808" w:rsidP="00A16808">
      <w:pPr>
        <w:ind w:left="360"/>
        <w:jc w:val="center"/>
        <w:rPr>
          <w:rFonts w:ascii="Arial" w:eastAsiaTheme="minorHAnsi" w:hAnsi="Arial" w:cs="Arial"/>
          <w:b/>
          <w:sz w:val="24"/>
          <w:szCs w:val="22"/>
          <w:lang w:val="es-HN" w:eastAsia="en-US"/>
        </w:rPr>
      </w:pPr>
    </w:p>
    <w:p w:rsidR="00A16808" w:rsidRPr="00A16808" w:rsidRDefault="00A16808" w:rsidP="00A16808">
      <w:pPr>
        <w:ind w:left="360"/>
        <w:jc w:val="center"/>
        <w:rPr>
          <w:rFonts w:ascii="Arial" w:eastAsiaTheme="minorHAnsi" w:hAnsi="Arial" w:cs="Arial"/>
          <w:b/>
          <w:sz w:val="24"/>
          <w:szCs w:val="22"/>
          <w:lang w:val="es-HN" w:eastAsia="en-US"/>
        </w:rPr>
      </w:pPr>
    </w:p>
    <w:p w:rsidR="00A16808" w:rsidRPr="00A16808" w:rsidRDefault="00A16808" w:rsidP="00A16808">
      <w:pPr>
        <w:ind w:left="360"/>
        <w:jc w:val="center"/>
        <w:rPr>
          <w:rFonts w:ascii="Arial" w:eastAsiaTheme="minorHAnsi" w:hAnsi="Arial" w:cs="Arial"/>
          <w:b/>
          <w:sz w:val="24"/>
          <w:szCs w:val="22"/>
          <w:lang w:val="es-HN" w:eastAsia="en-US"/>
        </w:rPr>
      </w:pPr>
    </w:p>
    <w:p w:rsidR="00A16808" w:rsidRPr="00A16808" w:rsidRDefault="00A16808" w:rsidP="00A16808">
      <w:pPr>
        <w:ind w:left="360"/>
        <w:jc w:val="center"/>
        <w:rPr>
          <w:rFonts w:ascii="Arial" w:eastAsiaTheme="minorHAnsi" w:hAnsi="Arial" w:cs="Arial"/>
          <w:b/>
          <w:sz w:val="24"/>
          <w:szCs w:val="22"/>
          <w:lang w:val="es-HN" w:eastAsia="en-US"/>
        </w:rPr>
      </w:pPr>
      <w:r w:rsidRPr="00A16808">
        <w:rPr>
          <w:rFonts w:ascii="Arial" w:eastAsiaTheme="minorHAnsi" w:hAnsi="Arial" w:cs="Arial"/>
          <w:b/>
          <w:sz w:val="24"/>
          <w:szCs w:val="22"/>
          <w:lang w:val="es-HN" w:eastAsia="en-US"/>
        </w:rPr>
        <w:t>Edificio Judicial de Comayagua</w:t>
      </w:r>
    </w:p>
    <w:tbl>
      <w:tblPr>
        <w:tblStyle w:val="Tabladecuadrcula1clara-nfasis51"/>
        <w:tblW w:w="7687" w:type="dxa"/>
        <w:jc w:val="center"/>
        <w:tblLook w:val="04A0"/>
      </w:tblPr>
      <w:tblGrid>
        <w:gridCol w:w="1394"/>
        <w:gridCol w:w="3458"/>
        <w:gridCol w:w="2835"/>
      </w:tblGrid>
      <w:tr w:rsidR="00A16808" w:rsidRPr="00A16808" w:rsidTr="00A16808">
        <w:trPr>
          <w:cnfStyle w:val="100000000000"/>
          <w:trHeight w:val="330"/>
          <w:jc w:val="center"/>
        </w:trPr>
        <w:tc>
          <w:tcPr>
            <w:cnfStyle w:val="001000000000"/>
            <w:tcW w:w="1394" w:type="dxa"/>
            <w:hideMark/>
          </w:tcPr>
          <w:p w:rsidR="00A16808" w:rsidRPr="00A16808" w:rsidRDefault="00A16808" w:rsidP="00A16808">
            <w:pPr>
              <w:jc w:val="center"/>
              <w:rPr>
                <w:rFonts w:ascii="Arial" w:hAnsi="Arial" w:cs="Arial"/>
                <w:sz w:val="22"/>
                <w:szCs w:val="22"/>
                <w:lang w:val="es-HN" w:eastAsia="es-HN"/>
              </w:rPr>
            </w:pPr>
            <w:r w:rsidRPr="00A16808">
              <w:rPr>
                <w:rFonts w:ascii="Arial" w:hAnsi="Arial" w:cs="Arial"/>
                <w:sz w:val="22"/>
                <w:szCs w:val="22"/>
                <w:lang w:val="es-HN" w:eastAsia="es-HN"/>
              </w:rPr>
              <w:t>No.</w:t>
            </w:r>
          </w:p>
          <w:p w:rsidR="00A16808" w:rsidRPr="00A16808" w:rsidRDefault="00A16808" w:rsidP="00A16808">
            <w:pPr>
              <w:jc w:val="center"/>
              <w:rPr>
                <w:rFonts w:ascii="Arial" w:hAnsi="Arial" w:cs="Arial"/>
                <w:sz w:val="22"/>
                <w:szCs w:val="22"/>
                <w:lang w:val="es-HN" w:eastAsia="es-HN"/>
              </w:rPr>
            </w:pPr>
          </w:p>
        </w:tc>
        <w:tc>
          <w:tcPr>
            <w:tcW w:w="3458" w:type="dxa"/>
            <w:hideMark/>
          </w:tcPr>
          <w:p w:rsidR="00A16808" w:rsidRPr="00A16808" w:rsidRDefault="00A16808" w:rsidP="00A16808">
            <w:pPr>
              <w:jc w:val="center"/>
              <w:cnfStyle w:val="100000000000"/>
              <w:rPr>
                <w:rFonts w:ascii="Arial" w:hAnsi="Arial" w:cs="Arial"/>
                <w:sz w:val="22"/>
                <w:szCs w:val="22"/>
                <w:lang w:val="es-HN" w:eastAsia="es-HN"/>
              </w:rPr>
            </w:pPr>
            <w:r w:rsidRPr="00A16808">
              <w:rPr>
                <w:rFonts w:ascii="Arial" w:hAnsi="Arial" w:cs="Arial"/>
                <w:sz w:val="22"/>
                <w:szCs w:val="22"/>
                <w:lang w:val="es-HN" w:eastAsia="es-HN"/>
              </w:rPr>
              <w:t xml:space="preserve">Juzgado  </w:t>
            </w:r>
          </w:p>
        </w:tc>
        <w:tc>
          <w:tcPr>
            <w:tcW w:w="2835" w:type="dxa"/>
            <w:noWrap/>
            <w:hideMark/>
          </w:tcPr>
          <w:p w:rsidR="00A16808" w:rsidRPr="00A16808" w:rsidRDefault="00AD5707" w:rsidP="00A16808">
            <w:pPr>
              <w:jc w:val="center"/>
              <w:cnfStyle w:val="100000000000"/>
              <w:rPr>
                <w:rFonts w:ascii="Arial" w:hAnsi="Arial" w:cs="Arial"/>
                <w:sz w:val="22"/>
                <w:szCs w:val="22"/>
                <w:lang w:val="es-HN" w:eastAsia="es-HN"/>
              </w:rPr>
            </w:pPr>
            <w:r w:rsidRPr="00AD5707">
              <w:rPr>
                <w:rFonts w:ascii="Arial" w:hAnsi="Arial" w:cs="Arial"/>
                <w:color w:val="000000"/>
                <w:sz w:val="22"/>
                <w:szCs w:val="22"/>
                <w:lang w:eastAsia="es-HN"/>
              </w:rPr>
              <w:t>Cantidad Equipo multifuncional de impresión Alto Volumen</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Defensa Pública</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Supervisión General de Tribunales </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Paz Criminal</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Paz Civil</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Tribunal de Sentencias</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Administración</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9</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de Apelaciones </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r>
      <w:tr w:rsidR="00A16808" w:rsidRPr="00A16808" w:rsidTr="00A16808">
        <w:trPr>
          <w:trHeight w:val="330"/>
          <w:jc w:val="center"/>
        </w:trPr>
        <w:tc>
          <w:tcPr>
            <w:cnfStyle w:val="001000000000"/>
            <w:tcW w:w="1394"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3458"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Ejecución</w:t>
            </w:r>
          </w:p>
        </w:tc>
        <w:tc>
          <w:tcPr>
            <w:tcW w:w="283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94" w:type="dxa"/>
            <w:noWrap/>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3458" w:type="dxa"/>
            <w:hideMark/>
          </w:tcPr>
          <w:p w:rsidR="00A16808" w:rsidRPr="00A16808" w:rsidRDefault="00A16808" w:rsidP="00A16808">
            <w:pPr>
              <w:jc w:val="center"/>
              <w:cnfStyle w:val="000000000000"/>
              <w:rPr>
                <w:rFonts w:ascii="Arial" w:hAnsi="Arial" w:cs="Arial"/>
                <w:b/>
                <w:sz w:val="22"/>
                <w:szCs w:val="22"/>
                <w:lang w:val="es-HN" w:eastAsia="es-HN"/>
              </w:rPr>
            </w:pPr>
            <w:r w:rsidRPr="00A16808">
              <w:rPr>
                <w:rFonts w:ascii="Arial" w:hAnsi="Arial" w:cs="Arial"/>
                <w:b/>
                <w:sz w:val="22"/>
                <w:szCs w:val="22"/>
                <w:lang w:val="es-HN" w:eastAsia="es-HN"/>
              </w:rPr>
              <w:t xml:space="preserve">Total </w:t>
            </w:r>
          </w:p>
        </w:tc>
        <w:tc>
          <w:tcPr>
            <w:tcW w:w="2835" w:type="dxa"/>
            <w:noWrap/>
            <w:hideMark/>
          </w:tcPr>
          <w:p w:rsidR="00A16808" w:rsidRPr="00A16808" w:rsidRDefault="00A16808" w:rsidP="00A16808">
            <w:pPr>
              <w:jc w:val="center"/>
              <w:cnfStyle w:val="000000000000"/>
              <w:rPr>
                <w:rFonts w:ascii="Arial" w:hAnsi="Arial" w:cs="Arial"/>
                <w:b/>
                <w:sz w:val="22"/>
                <w:szCs w:val="22"/>
                <w:lang w:val="es-HN" w:eastAsia="es-HN"/>
              </w:rPr>
            </w:pPr>
            <w:r w:rsidRPr="00A16808">
              <w:rPr>
                <w:rFonts w:ascii="Arial" w:hAnsi="Arial" w:cs="Arial"/>
                <w:b/>
                <w:sz w:val="22"/>
                <w:szCs w:val="22"/>
                <w:lang w:val="es-HN" w:eastAsia="es-HN"/>
              </w:rPr>
              <w:t>18</w:t>
            </w:r>
          </w:p>
        </w:tc>
      </w:tr>
    </w:tbl>
    <w:p w:rsidR="00A16808" w:rsidRPr="00A16808" w:rsidRDefault="00A16808" w:rsidP="00A16808">
      <w:pPr>
        <w:spacing w:after="160" w:line="259" w:lineRule="auto"/>
        <w:jc w:val="center"/>
        <w:rPr>
          <w:rFonts w:ascii="Arial" w:eastAsiaTheme="minorHAnsi" w:hAnsi="Arial" w:cs="Arial"/>
          <w:szCs w:val="22"/>
          <w:lang w:val="es-HN" w:eastAsia="en-US"/>
        </w:rPr>
      </w:pPr>
      <w:r w:rsidRPr="00A16808">
        <w:rPr>
          <w:rFonts w:ascii="Arial" w:eastAsiaTheme="minorHAnsi" w:hAnsi="Arial" w:cs="Arial"/>
          <w:sz w:val="24"/>
          <w:szCs w:val="22"/>
          <w:lang w:val="es-HN" w:eastAsia="en-US"/>
        </w:rPr>
        <w:t xml:space="preserve"> </w:t>
      </w:r>
    </w:p>
    <w:p w:rsidR="00A16808" w:rsidRPr="00A16808" w:rsidRDefault="00A16808" w:rsidP="00A16808">
      <w:pPr>
        <w:ind w:left="360"/>
        <w:jc w:val="center"/>
        <w:rPr>
          <w:rFonts w:ascii="Arial" w:eastAsiaTheme="minorHAnsi" w:hAnsi="Arial" w:cs="Arial"/>
          <w:b/>
          <w:sz w:val="24"/>
          <w:szCs w:val="22"/>
          <w:lang w:val="es-HN" w:eastAsia="en-US"/>
        </w:rPr>
      </w:pPr>
    </w:p>
    <w:p w:rsidR="00A16808" w:rsidRPr="00A16808" w:rsidRDefault="00A16808" w:rsidP="00A16808">
      <w:pPr>
        <w:ind w:left="360"/>
        <w:jc w:val="center"/>
        <w:rPr>
          <w:rFonts w:ascii="Arial" w:eastAsiaTheme="minorHAnsi" w:hAnsi="Arial" w:cs="Arial"/>
          <w:b/>
          <w:sz w:val="24"/>
          <w:szCs w:val="22"/>
          <w:lang w:val="es-HN" w:eastAsia="en-US"/>
        </w:rPr>
      </w:pPr>
    </w:p>
    <w:p w:rsidR="00A16808" w:rsidRPr="00A16808" w:rsidRDefault="00A16808" w:rsidP="00A16808">
      <w:pPr>
        <w:ind w:left="360"/>
        <w:jc w:val="center"/>
        <w:rPr>
          <w:rFonts w:ascii="Arial" w:eastAsiaTheme="minorHAnsi" w:hAnsi="Arial" w:cs="Arial"/>
          <w:b/>
          <w:sz w:val="24"/>
          <w:szCs w:val="22"/>
          <w:lang w:val="es-HN" w:eastAsia="en-US"/>
        </w:rPr>
      </w:pPr>
      <w:r w:rsidRPr="00A16808">
        <w:rPr>
          <w:rFonts w:ascii="Arial" w:eastAsiaTheme="minorHAnsi" w:hAnsi="Arial" w:cs="Arial"/>
          <w:b/>
          <w:sz w:val="24"/>
          <w:szCs w:val="22"/>
          <w:lang w:val="es-HN" w:eastAsia="en-US"/>
        </w:rPr>
        <w:t xml:space="preserve">Edificio Judicial de Siguatepeque </w:t>
      </w:r>
    </w:p>
    <w:tbl>
      <w:tblPr>
        <w:tblStyle w:val="Tabladecuadrcula1clara-nfasis51"/>
        <w:tblW w:w="0" w:type="auto"/>
        <w:jc w:val="center"/>
        <w:tblLook w:val="04A0"/>
      </w:tblPr>
      <w:tblGrid>
        <w:gridCol w:w="799"/>
        <w:gridCol w:w="2859"/>
        <w:gridCol w:w="4090"/>
      </w:tblGrid>
      <w:tr w:rsidR="00A16808" w:rsidRPr="00A16808" w:rsidTr="00A16808">
        <w:trPr>
          <w:cnfStyle w:val="100000000000"/>
          <w:trHeight w:val="330"/>
          <w:jc w:val="center"/>
        </w:trPr>
        <w:tc>
          <w:tcPr>
            <w:cnfStyle w:val="001000000000"/>
            <w:tcW w:w="799" w:type="dxa"/>
            <w:hideMark/>
          </w:tcPr>
          <w:p w:rsidR="00A16808" w:rsidRPr="00A16808" w:rsidRDefault="00A16808" w:rsidP="00A16808">
            <w:pPr>
              <w:jc w:val="center"/>
              <w:rPr>
                <w:rFonts w:ascii="Arial" w:hAnsi="Arial" w:cs="Arial"/>
                <w:sz w:val="22"/>
                <w:szCs w:val="22"/>
                <w:lang w:val="es-HN" w:eastAsia="es-HN"/>
              </w:rPr>
            </w:pPr>
            <w:r w:rsidRPr="00A16808">
              <w:rPr>
                <w:rFonts w:ascii="Arial" w:hAnsi="Arial" w:cs="Arial"/>
                <w:sz w:val="22"/>
                <w:szCs w:val="22"/>
                <w:lang w:val="es-HN" w:eastAsia="es-HN"/>
              </w:rPr>
              <w:t>No.</w:t>
            </w:r>
          </w:p>
        </w:tc>
        <w:tc>
          <w:tcPr>
            <w:tcW w:w="2859" w:type="dxa"/>
            <w:hideMark/>
          </w:tcPr>
          <w:p w:rsidR="00A16808" w:rsidRPr="00A16808" w:rsidRDefault="00A16808" w:rsidP="00A16808">
            <w:pPr>
              <w:jc w:val="center"/>
              <w:cnfStyle w:val="100000000000"/>
              <w:rPr>
                <w:rFonts w:ascii="Arial" w:hAnsi="Arial" w:cs="Arial"/>
                <w:sz w:val="22"/>
                <w:szCs w:val="22"/>
                <w:lang w:val="es-HN" w:eastAsia="es-HN"/>
              </w:rPr>
            </w:pPr>
            <w:r w:rsidRPr="00A16808">
              <w:rPr>
                <w:rFonts w:ascii="Arial" w:hAnsi="Arial" w:cs="Arial"/>
                <w:sz w:val="22"/>
                <w:szCs w:val="22"/>
                <w:lang w:val="es-HN" w:eastAsia="es-HN"/>
              </w:rPr>
              <w:t xml:space="preserve">Juzgado  </w:t>
            </w:r>
          </w:p>
        </w:tc>
        <w:tc>
          <w:tcPr>
            <w:tcW w:w="4090" w:type="dxa"/>
            <w:noWrap/>
            <w:hideMark/>
          </w:tcPr>
          <w:p w:rsidR="00A16808" w:rsidRPr="00A16808" w:rsidRDefault="00AD5707" w:rsidP="00A16808">
            <w:pPr>
              <w:jc w:val="center"/>
              <w:cnfStyle w:val="100000000000"/>
              <w:rPr>
                <w:rFonts w:ascii="Arial" w:hAnsi="Arial" w:cs="Arial"/>
                <w:sz w:val="22"/>
                <w:szCs w:val="22"/>
                <w:lang w:val="es-HN" w:eastAsia="es-HN"/>
              </w:rPr>
            </w:pPr>
            <w:r w:rsidRPr="00AD5707">
              <w:rPr>
                <w:rFonts w:ascii="Arial" w:hAnsi="Arial" w:cs="Arial"/>
                <w:color w:val="000000"/>
                <w:sz w:val="22"/>
                <w:szCs w:val="22"/>
                <w:lang w:eastAsia="es-HN"/>
              </w:rPr>
              <w:t>Cantidad Equipo multifuncional de impresión Alto Volumen</w:t>
            </w:r>
          </w:p>
        </w:tc>
      </w:tr>
      <w:tr w:rsidR="00A16808" w:rsidRPr="00A16808" w:rsidTr="00A16808">
        <w:trPr>
          <w:trHeight w:val="330"/>
          <w:jc w:val="center"/>
        </w:trPr>
        <w:tc>
          <w:tcPr>
            <w:cnfStyle w:val="001000000000"/>
            <w:tcW w:w="799"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285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Ejecución</w:t>
            </w:r>
          </w:p>
        </w:tc>
        <w:tc>
          <w:tcPr>
            <w:tcW w:w="4090"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799"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285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Tribunal de Sentencias</w:t>
            </w:r>
          </w:p>
        </w:tc>
        <w:tc>
          <w:tcPr>
            <w:tcW w:w="4090"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r>
      <w:tr w:rsidR="00A16808" w:rsidRPr="00A16808" w:rsidTr="00A16808">
        <w:trPr>
          <w:trHeight w:val="330"/>
          <w:jc w:val="center"/>
        </w:trPr>
        <w:tc>
          <w:tcPr>
            <w:cnfStyle w:val="001000000000"/>
            <w:tcW w:w="799"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285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Defensa Pública</w:t>
            </w:r>
          </w:p>
        </w:tc>
        <w:tc>
          <w:tcPr>
            <w:tcW w:w="4090"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799"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285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Paz</w:t>
            </w:r>
          </w:p>
        </w:tc>
        <w:tc>
          <w:tcPr>
            <w:tcW w:w="4090"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263"/>
          <w:jc w:val="center"/>
        </w:trPr>
        <w:tc>
          <w:tcPr>
            <w:cnfStyle w:val="001000000000"/>
            <w:tcW w:w="799"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2859"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w:t>
            </w:r>
          </w:p>
        </w:tc>
        <w:tc>
          <w:tcPr>
            <w:tcW w:w="4090" w:type="dxa"/>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r>
      <w:tr w:rsidR="00A16808" w:rsidRPr="00A16808" w:rsidTr="00A16808">
        <w:trPr>
          <w:trHeight w:val="330"/>
          <w:jc w:val="center"/>
        </w:trPr>
        <w:tc>
          <w:tcPr>
            <w:cnfStyle w:val="001000000000"/>
            <w:tcW w:w="799" w:type="dxa"/>
            <w:noWrap/>
            <w:hideMark/>
          </w:tcPr>
          <w:p w:rsidR="00A16808" w:rsidRPr="00A16808" w:rsidRDefault="00A16808" w:rsidP="00A16808">
            <w:pPr>
              <w:rPr>
                <w:rFonts w:ascii="Arial" w:hAnsi="Arial" w:cs="Arial"/>
                <w:sz w:val="22"/>
                <w:szCs w:val="22"/>
                <w:lang w:val="es-HN" w:eastAsia="es-HN"/>
              </w:rPr>
            </w:pPr>
            <w:r w:rsidRPr="00A16808">
              <w:rPr>
                <w:rFonts w:ascii="Arial" w:hAnsi="Arial" w:cs="Arial"/>
                <w:sz w:val="22"/>
                <w:szCs w:val="22"/>
                <w:lang w:val="es-HN" w:eastAsia="es-HN"/>
              </w:rPr>
              <w:t> </w:t>
            </w:r>
          </w:p>
        </w:tc>
        <w:tc>
          <w:tcPr>
            <w:tcW w:w="2859" w:type="dxa"/>
            <w:hideMark/>
          </w:tcPr>
          <w:p w:rsidR="00A16808" w:rsidRPr="00A16808" w:rsidRDefault="00A16808" w:rsidP="00A16808">
            <w:pPr>
              <w:jc w:val="center"/>
              <w:cnfStyle w:val="000000000000"/>
              <w:rPr>
                <w:rFonts w:ascii="Arial" w:hAnsi="Arial" w:cs="Arial"/>
                <w:b/>
                <w:sz w:val="22"/>
                <w:szCs w:val="22"/>
                <w:lang w:val="es-HN" w:eastAsia="es-HN"/>
              </w:rPr>
            </w:pPr>
            <w:r w:rsidRPr="00A16808">
              <w:rPr>
                <w:rFonts w:ascii="Arial" w:hAnsi="Arial" w:cs="Arial"/>
                <w:b/>
                <w:sz w:val="22"/>
                <w:szCs w:val="22"/>
                <w:lang w:val="es-HN" w:eastAsia="es-HN"/>
              </w:rPr>
              <w:t xml:space="preserve">Total </w:t>
            </w:r>
          </w:p>
        </w:tc>
        <w:tc>
          <w:tcPr>
            <w:tcW w:w="4090" w:type="dxa"/>
            <w:noWrap/>
            <w:hideMark/>
          </w:tcPr>
          <w:p w:rsidR="00A16808" w:rsidRPr="00A16808" w:rsidRDefault="00A16808" w:rsidP="00A16808">
            <w:pPr>
              <w:jc w:val="center"/>
              <w:cnfStyle w:val="000000000000"/>
              <w:rPr>
                <w:rFonts w:ascii="Arial" w:hAnsi="Arial" w:cs="Arial"/>
                <w:b/>
                <w:sz w:val="22"/>
                <w:szCs w:val="22"/>
                <w:lang w:val="es-HN" w:eastAsia="es-HN"/>
              </w:rPr>
            </w:pPr>
            <w:r w:rsidRPr="00A16808">
              <w:rPr>
                <w:rFonts w:ascii="Arial" w:hAnsi="Arial" w:cs="Arial"/>
                <w:b/>
                <w:sz w:val="22"/>
                <w:szCs w:val="22"/>
                <w:lang w:val="es-HN" w:eastAsia="es-HN"/>
              </w:rPr>
              <w:t>7</w:t>
            </w:r>
          </w:p>
        </w:tc>
      </w:tr>
    </w:tbl>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r w:rsidRPr="00A16808">
        <w:rPr>
          <w:rFonts w:ascii="Arial" w:eastAsiaTheme="minorHAnsi" w:hAnsi="Arial" w:cs="Arial"/>
          <w:b/>
          <w:sz w:val="24"/>
          <w:szCs w:val="22"/>
          <w:lang w:val="es-HN" w:eastAsia="en-US"/>
        </w:rPr>
        <w:t>Edificio Judicial de Choluteca</w:t>
      </w:r>
    </w:p>
    <w:tbl>
      <w:tblPr>
        <w:tblStyle w:val="Tabladecuadrcula1clara-nfasis51"/>
        <w:tblW w:w="7563" w:type="dxa"/>
        <w:jc w:val="center"/>
        <w:tblLook w:val="04A0"/>
      </w:tblPr>
      <w:tblGrid>
        <w:gridCol w:w="923"/>
        <w:gridCol w:w="3000"/>
        <w:gridCol w:w="1815"/>
        <w:gridCol w:w="1825"/>
      </w:tblGrid>
      <w:tr w:rsidR="00A16808" w:rsidRPr="00A16808" w:rsidTr="00A16808">
        <w:trPr>
          <w:cnfStyle w:val="100000000000"/>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3000"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Juzgados </w:t>
            </w:r>
          </w:p>
        </w:tc>
        <w:tc>
          <w:tcPr>
            <w:tcW w:w="1815" w:type="dxa"/>
            <w:noWrap/>
            <w:hideMark/>
          </w:tcPr>
          <w:p w:rsidR="00A16808" w:rsidRPr="00A16808" w:rsidRDefault="00AD5707" w:rsidP="00A16808">
            <w:pPr>
              <w:jc w:val="center"/>
              <w:cnfStyle w:val="100000000000"/>
              <w:rPr>
                <w:rFonts w:ascii="Arial" w:hAnsi="Arial" w:cs="Arial"/>
                <w:color w:val="000000"/>
                <w:sz w:val="22"/>
                <w:szCs w:val="22"/>
                <w:lang w:val="es-HN" w:eastAsia="es-HN"/>
              </w:rPr>
            </w:pPr>
            <w:r w:rsidRPr="00AD5707">
              <w:rPr>
                <w:rFonts w:ascii="Arial" w:hAnsi="Arial" w:cs="Arial"/>
                <w:color w:val="000000"/>
                <w:sz w:val="22"/>
                <w:szCs w:val="22"/>
                <w:lang w:eastAsia="es-HN"/>
              </w:rPr>
              <w:t>Cantidad Equipo multifuncional de impresión Alto Volumen</w:t>
            </w:r>
          </w:p>
        </w:tc>
        <w:tc>
          <w:tcPr>
            <w:tcW w:w="1825" w:type="dxa"/>
          </w:tcPr>
          <w:p w:rsidR="00A16808" w:rsidRPr="00A16808" w:rsidRDefault="00E7580B" w:rsidP="00A16808">
            <w:pPr>
              <w:jc w:val="center"/>
              <w:cnfStyle w:val="100000000000"/>
              <w:rPr>
                <w:rFonts w:ascii="Arial" w:hAnsi="Arial" w:cs="Arial"/>
                <w:color w:val="000000"/>
                <w:sz w:val="22"/>
                <w:szCs w:val="22"/>
                <w:lang w:val="es-HN" w:eastAsia="es-HN"/>
              </w:rPr>
            </w:pPr>
            <w:r w:rsidRPr="00E7580B">
              <w:rPr>
                <w:rFonts w:ascii="Arial" w:hAnsi="Arial" w:cs="Arial"/>
                <w:color w:val="000000"/>
                <w:sz w:val="22"/>
                <w:szCs w:val="22"/>
                <w:lang w:val="es-HN" w:eastAsia="es-HN"/>
              </w:rPr>
              <w:t>Cantidad Equipo multifuncional de impresión Medio Volumen</w:t>
            </w: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lastRenderedPageBreak/>
              <w:t>1</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de Apelaciones </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3000" w:type="dxa"/>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Letras Aleatorio </w:t>
            </w:r>
          </w:p>
        </w:tc>
        <w:tc>
          <w:tcPr>
            <w:tcW w:w="1815" w:type="dxa"/>
            <w:noWrap/>
          </w:tcPr>
          <w:p w:rsidR="00A16808" w:rsidRPr="00A16808" w:rsidRDefault="00A16808" w:rsidP="00A16808">
            <w:pPr>
              <w:jc w:val="center"/>
              <w:cnfStyle w:val="000000000000"/>
              <w:rPr>
                <w:rFonts w:ascii="Arial" w:hAnsi="Arial" w:cs="Arial"/>
                <w:color w:val="000000"/>
                <w:sz w:val="22"/>
                <w:szCs w:val="22"/>
                <w:lang w:val="es-HN" w:eastAsia="es-HN"/>
              </w:rPr>
            </w:pP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Defensa Pública</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Tribunal de Sentencia </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Ejecución</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Paz Civil </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Paz Criminal </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9</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Administración </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300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Antecedentes Penal </w:t>
            </w:r>
          </w:p>
        </w:tc>
        <w:tc>
          <w:tcPr>
            <w:tcW w:w="181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25"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923" w:type="dxa"/>
            <w:noWrap/>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3000"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 xml:space="preserve">Total </w:t>
            </w:r>
          </w:p>
        </w:tc>
        <w:tc>
          <w:tcPr>
            <w:tcW w:w="1815"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14</w:t>
            </w:r>
          </w:p>
        </w:tc>
        <w:tc>
          <w:tcPr>
            <w:tcW w:w="1825"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w:t>
            </w:r>
          </w:p>
        </w:tc>
      </w:tr>
    </w:tbl>
    <w:p w:rsidR="00A16808" w:rsidRPr="00A16808" w:rsidRDefault="00A16808" w:rsidP="00A16808">
      <w:pPr>
        <w:spacing w:after="160" w:line="259" w:lineRule="auto"/>
        <w:jc w:val="center"/>
        <w:rPr>
          <w:rFonts w:ascii="Arial" w:eastAsiaTheme="minorHAnsi" w:hAnsi="Arial" w:cs="Arial"/>
          <w:szCs w:val="22"/>
          <w:lang w:val="es-HN" w:eastAsia="en-US"/>
        </w:rPr>
      </w:pPr>
    </w:p>
    <w:p w:rsidR="00A16808" w:rsidRPr="00A16808" w:rsidRDefault="00A16808" w:rsidP="00A16808">
      <w:pPr>
        <w:spacing w:line="276" w:lineRule="auto"/>
        <w:ind w:left="360"/>
        <w:jc w:val="center"/>
        <w:rPr>
          <w:rFonts w:ascii="Arial" w:eastAsiaTheme="minorHAnsi" w:hAnsi="Arial" w:cs="Arial"/>
          <w:szCs w:val="22"/>
          <w:lang w:val="es-HN" w:eastAsia="en-US"/>
        </w:rPr>
      </w:pPr>
      <w:r w:rsidRPr="00A16808">
        <w:rPr>
          <w:rFonts w:ascii="Arial" w:eastAsiaTheme="minorHAnsi" w:hAnsi="Arial" w:cs="Arial"/>
          <w:b/>
          <w:sz w:val="24"/>
          <w:szCs w:val="22"/>
          <w:lang w:val="es-HN" w:eastAsia="en-US"/>
        </w:rPr>
        <w:t xml:space="preserve">Edificio Judicial de Danli  </w:t>
      </w:r>
    </w:p>
    <w:tbl>
      <w:tblPr>
        <w:tblStyle w:val="Tabladecuadrcula1clara-nfasis51"/>
        <w:tblW w:w="7480" w:type="dxa"/>
        <w:jc w:val="center"/>
        <w:tblLayout w:type="fixed"/>
        <w:tblLook w:val="04A0"/>
      </w:tblPr>
      <w:tblGrid>
        <w:gridCol w:w="1306"/>
        <w:gridCol w:w="3360"/>
        <w:gridCol w:w="2814"/>
      </w:tblGrid>
      <w:tr w:rsidR="00A16808" w:rsidRPr="00A16808" w:rsidTr="00A16808">
        <w:trPr>
          <w:cnfStyle w:val="100000000000"/>
          <w:trHeight w:val="300"/>
          <w:jc w:val="center"/>
        </w:trPr>
        <w:tc>
          <w:tcPr>
            <w:cnfStyle w:val="001000000000"/>
            <w:tcW w:w="1306" w:type="dxa"/>
            <w:hideMark/>
          </w:tcPr>
          <w:p w:rsidR="00A16808" w:rsidRPr="00A16808" w:rsidRDefault="00A16808" w:rsidP="00A16808">
            <w:pPr>
              <w:jc w:val="center"/>
              <w:rPr>
                <w:rFonts w:ascii="Arial" w:hAnsi="Arial" w:cs="Arial"/>
                <w:sz w:val="22"/>
                <w:szCs w:val="22"/>
                <w:lang w:val="es-HN" w:eastAsia="es-HN"/>
              </w:rPr>
            </w:pPr>
            <w:r w:rsidRPr="00A16808">
              <w:rPr>
                <w:rFonts w:ascii="Arial" w:hAnsi="Arial" w:cs="Arial"/>
                <w:sz w:val="22"/>
                <w:szCs w:val="22"/>
                <w:lang w:val="es-HN" w:eastAsia="es-HN"/>
              </w:rPr>
              <w:t>No.</w:t>
            </w:r>
          </w:p>
        </w:tc>
        <w:tc>
          <w:tcPr>
            <w:tcW w:w="3360" w:type="dxa"/>
            <w:hideMark/>
          </w:tcPr>
          <w:p w:rsidR="00A16808" w:rsidRPr="00A16808" w:rsidRDefault="00A16808" w:rsidP="00A16808">
            <w:pPr>
              <w:jc w:val="center"/>
              <w:cnfStyle w:val="100000000000"/>
              <w:rPr>
                <w:rFonts w:ascii="Arial" w:hAnsi="Arial" w:cs="Arial"/>
                <w:sz w:val="22"/>
                <w:szCs w:val="22"/>
                <w:lang w:val="es-HN" w:eastAsia="es-HN"/>
              </w:rPr>
            </w:pPr>
            <w:r w:rsidRPr="00A16808">
              <w:rPr>
                <w:rFonts w:ascii="Arial" w:hAnsi="Arial" w:cs="Arial"/>
                <w:sz w:val="22"/>
                <w:szCs w:val="22"/>
                <w:lang w:val="es-HN" w:eastAsia="es-HN"/>
              </w:rPr>
              <w:t xml:space="preserve">Juzgado  </w:t>
            </w:r>
          </w:p>
        </w:tc>
        <w:tc>
          <w:tcPr>
            <w:tcW w:w="2814" w:type="dxa"/>
            <w:hideMark/>
          </w:tcPr>
          <w:p w:rsidR="00A16808" w:rsidRPr="00A16808" w:rsidRDefault="00AD5707" w:rsidP="00A16808">
            <w:pPr>
              <w:jc w:val="center"/>
              <w:cnfStyle w:val="100000000000"/>
              <w:rPr>
                <w:rFonts w:ascii="Arial" w:hAnsi="Arial" w:cs="Arial"/>
                <w:sz w:val="22"/>
                <w:szCs w:val="22"/>
                <w:lang w:val="es-HN" w:eastAsia="es-HN"/>
              </w:rPr>
            </w:pPr>
            <w:r w:rsidRPr="00AD5707">
              <w:rPr>
                <w:rFonts w:ascii="Arial" w:hAnsi="Arial" w:cs="Arial"/>
                <w:color w:val="000000"/>
                <w:sz w:val="22"/>
                <w:szCs w:val="22"/>
                <w:lang w:eastAsia="es-HN"/>
              </w:rPr>
              <w:t>Cantidad Equipo multifuncional de impresión Alto Volumen</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Primero de Letras</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Segundo de Letras</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Paz Civil</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Tribunal de Sentencia </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Ejecución</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Supervisión General de Tribunales </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Paz Criminal </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Defensa Pública</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06" w:type="dxa"/>
            <w:noWrap/>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9</w:t>
            </w:r>
          </w:p>
        </w:tc>
        <w:tc>
          <w:tcPr>
            <w:tcW w:w="336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Antecedentes Penal </w:t>
            </w:r>
          </w:p>
        </w:tc>
        <w:tc>
          <w:tcPr>
            <w:tcW w:w="2814"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30"/>
          <w:jc w:val="center"/>
        </w:trPr>
        <w:tc>
          <w:tcPr>
            <w:cnfStyle w:val="001000000000"/>
            <w:tcW w:w="1306" w:type="dxa"/>
            <w:noWrap/>
            <w:hideMark/>
          </w:tcPr>
          <w:p w:rsidR="00A16808" w:rsidRPr="00A16808" w:rsidRDefault="00A16808" w:rsidP="00A16808">
            <w:pPr>
              <w:rPr>
                <w:rFonts w:ascii="Arial" w:hAnsi="Arial" w:cs="Arial"/>
                <w:sz w:val="22"/>
                <w:szCs w:val="22"/>
                <w:lang w:val="es-HN" w:eastAsia="es-HN"/>
              </w:rPr>
            </w:pPr>
            <w:r w:rsidRPr="00A16808">
              <w:rPr>
                <w:rFonts w:ascii="Arial" w:hAnsi="Arial" w:cs="Arial"/>
                <w:sz w:val="22"/>
                <w:szCs w:val="22"/>
                <w:lang w:val="es-HN" w:eastAsia="es-HN"/>
              </w:rPr>
              <w:t> </w:t>
            </w:r>
          </w:p>
        </w:tc>
        <w:tc>
          <w:tcPr>
            <w:tcW w:w="3360" w:type="dxa"/>
            <w:hideMark/>
          </w:tcPr>
          <w:p w:rsidR="00A16808" w:rsidRPr="00A16808" w:rsidRDefault="00A16808" w:rsidP="00A16808">
            <w:pPr>
              <w:jc w:val="center"/>
              <w:cnfStyle w:val="000000000000"/>
              <w:rPr>
                <w:rFonts w:ascii="Arial" w:hAnsi="Arial" w:cs="Arial"/>
                <w:b/>
                <w:sz w:val="22"/>
                <w:szCs w:val="22"/>
                <w:lang w:val="es-HN" w:eastAsia="es-HN"/>
              </w:rPr>
            </w:pPr>
            <w:r w:rsidRPr="00A16808">
              <w:rPr>
                <w:rFonts w:ascii="Arial" w:hAnsi="Arial" w:cs="Arial"/>
                <w:b/>
                <w:sz w:val="22"/>
                <w:szCs w:val="22"/>
                <w:lang w:val="es-HN" w:eastAsia="es-HN"/>
              </w:rPr>
              <w:t>TOTAL</w:t>
            </w:r>
          </w:p>
        </w:tc>
        <w:tc>
          <w:tcPr>
            <w:tcW w:w="2814" w:type="dxa"/>
            <w:noWrap/>
            <w:hideMark/>
          </w:tcPr>
          <w:p w:rsidR="00A16808" w:rsidRPr="00A16808" w:rsidRDefault="00A16808" w:rsidP="00A16808">
            <w:pPr>
              <w:jc w:val="center"/>
              <w:cnfStyle w:val="000000000000"/>
              <w:rPr>
                <w:rFonts w:ascii="Arial" w:hAnsi="Arial" w:cs="Arial"/>
                <w:b/>
                <w:sz w:val="22"/>
                <w:szCs w:val="22"/>
                <w:lang w:val="es-HN" w:eastAsia="es-HN"/>
              </w:rPr>
            </w:pPr>
            <w:r w:rsidRPr="00A16808">
              <w:rPr>
                <w:rFonts w:ascii="Arial" w:hAnsi="Arial" w:cs="Arial"/>
                <w:b/>
                <w:sz w:val="22"/>
                <w:szCs w:val="22"/>
                <w:lang w:val="es-HN" w:eastAsia="es-HN"/>
              </w:rPr>
              <w:t>10</w:t>
            </w:r>
          </w:p>
        </w:tc>
      </w:tr>
    </w:tbl>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Default="00A16808" w:rsidP="00A16808">
      <w:pPr>
        <w:spacing w:line="276" w:lineRule="auto"/>
        <w:ind w:left="360"/>
        <w:jc w:val="center"/>
        <w:rPr>
          <w:rFonts w:ascii="Arial" w:eastAsiaTheme="minorHAnsi" w:hAnsi="Arial" w:cs="Arial"/>
          <w:b/>
          <w:sz w:val="24"/>
          <w:szCs w:val="22"/>
          <w:lang w:val="es-HN" w:eastAsia="en-US"/>
        </w:rPr>
      </w:pPr>
    </w:p>
    <w:p w:rsidR="00C159D8" w:rsidRPr="00A16808" w:rsidRDefault="00C159D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p>
    <w:p w:rsidR="00A16808" w:rsidRPr="00A16808" w:rsidRDefault="00A16808" w:rsidP="00A16808">
      <w:pPr>
        <w:spacing w:line="276" w:lineRule="auto"/>
        <w:ind w:left="360"/>
        <w:jc w:val="center"/>
        <w:rPr>
          <w:rFonts w:ascii="Arial" w:eastAsiaTheme="minorHAnsi" w:hAnsi="Arial" w:cs="Arial"/>
          <w:b/>
          <w:sz w:val="24"/>
          <w:szCs w:val="22"/>
          <w:lang w:val="es-HN" w:eastAsia="en-US"/>
        </w:rPr>
      </w:pPr>
      <w:r w:rsidRPr="00A16808">
        <w:rPr>
          <w:rFonts w:ascii="Arial" w:eastAsiaTheme="minorHAnsi" w:hAnsi="Arial" w:cs="Arial"/>
          <w:b/>
          <w:sz w:val="24"/>
          <w:szCs w:val="22"/>
          <w:lang w:val="es-HN" w:eastAsia="en-US"/>
        </w:rPr>
        <w:t>Edificio Judicial de Santa Rosa de Copán</w:t>
      </w:r>
    </w:p>
    <w:tbl>
      <w:tblPr>
        <w:tblStyle w:val="Tabladecuadrcula1clara-nfasis51"/>
        <w:tblW w:w="8348" w:type="dxa"/>
        <w:jc w:val="center"/>
        <w:tblLook w:val="04A0"/>
      </w:tblPr>
      <w:tblGrid>
        <w:gridCol w:w="791"/>
        <w:gridCol w:w="3740"/>
        <w:gridCol w:w="2005"/>
        <w:gridCol w:w="1812"/>
      </w:tblGrid>
      <w:tr w:rsidR="00A16808" w:rsidRPr="00A16808" w:rsidTr="00A16808">
        <w:trPr>
          <w:cnfStyle w:val="100000000000"/>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No.</w:t>
            </w:r>
          </w:p>
        </w:tc>
        <w:tc>
          <w:tcPr>
            <w:tcW w:w="3740" w:type="dxa"/>
            <w:hideMark/>
          </w:tcPr>
          <w:p w:rsidR="00A16808" w:rsidRPr="00A16808" w:rsidRDefault="00A16808" w:rsidP="00A16808">
            <w:pPr>
              <w:jc w:val="center"/>
              <w:cnfStyle w:val="1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Juzgados </w:t>
            </w:r>
          </w:p>
        </w:tc>
        <w:tc>
          <w:tcPr>
            <w:tcW w:w="2005" w:type="dxa"/>
            <w:noWrap/>
            <w:hideMark/>
          </w:tcPr>
          <w:p w:rsidR="00A16808" w:rsidRPr="00A16808" w:rsidRDefault="00AD5707" w:rsidP="00A16808">
            <w:pPr>
              <w:jc w:val="center"/>
              <w:cnfStyle w:val="100000000000"/>
              <w:rPr>
                <w:rFonts w:ascii="Arial" w:hAnsi="Arial" w:cs="Arial"/>
                <w:color w:val="000000"/>
                <w:sz w:val="22"/>
                <w:szCs w:val="22"/>
                <w:lang w:val="es-HN" w:eastAsia="es-HN"/>
              </w:rPr>
            </w:pPr>
            <w:r w:rsidRPr="00AD5707">
              <w:rPr>
                <w:rFonts w:ascii="Arial" w:hAnsi="Arial" w:cs="Arial"/>
                <w:color w:val="000000"/>
                <w:sz w:val="22"/>
                <w:szCs w:val="22"/>
                <w:lang w:eastAsia="es-HN"/>
              </w:rPr>
              <w:t>Cantidad Equipo multifuncional de impresión Alto Volumen</w:t>
            </w:r>
          </w:p>
        </w:tc>
        <w:tc>
          <w:tcPr>
            <w:tcW w:w="1812" w:type="dxa"/>
          </w:tcPr>
          <w:p w:rsidR="00A16808" w:rsidRPr="00A16808" w:rsidRDefault="00E7580B" w:rsidP="00A16808">
            <w:pPr>
              <w:jc w:val="center"/>
              <w:cnfStyle w:val="100000000000"/>
              <w:rPr>
                <w:rFonts w:ascii="Arial" w:hAnsi="Arial" w:cs="Arial"/>
                <w:color w:val="000000"/>
                <w:sz w:val="22"/>
                <w:szCs w:val="22"/>
                <w:lang w:val="es-HN" w:eastAsia="es-HN"/>
              </w:rPr>
            </w:pPr>
            <w:r w:rsidRPr="00E7580B">
              <w:rPr>
                <w:rFonts w:ascii="Arial" w:hAnsi="Arial" w:cs="Arial"/>
                <w:color w:val="000000"/>
                <w:sz w:val="22"/>
                <w:szCs w:val="22"/>
                <w:lang w:val="es-HN" w:eastAsia="es-HN"/>
              </w:rPr>
              <w:t>Cantidad Equipo multifuncional de impresión Medio Volumen</w:t>
            </w: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Antecedentes Penales</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2</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Defensa Pública</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3</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 Jueces 4 y 7</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4</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 Jueces 3 Y 6</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5</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 Secretaria General  y Jueces 5 Y 8</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6</w:t>
            </w:r>
          </w:p>
        </w:tc>
        <w:tc>
          <w:tcPr>
            <w:tcW w:w="3740" w:type="dxa"/>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Aleatorio</w:t>
            </w:r>
          </w:p>
        </w:tc>
        <w:tc>
          <w:tcPr>
            <w:tcW w:w="2005" w:type="dxa"/>
            <w:noWrap/>
          </w:tcPr>
          <w:p w:rsidR="00A16808" w:rsidRPr="00A16808" w:rsidRDefault="00A16808" w:rsidP="00A16808">
            <w:pPr>
              <w:jc w:val="center"/>
              <w:cnfStyle w:val="000000000000"/>
              <w:rPr>
                <w:rFonts w:ascii="Arial" w:hAnsi="Arial" w:cs="Arial"/>
                <w:color w:val="000000"/>
                <w:sz w:val="22"/>
                <w:szCs w:val="22"/>
                <w:lang w:val="es-HN" w:eastAsia="es-HN"/>
              </w:rPr>
            </w:pP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7</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Supervisión General de Tribunales </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8</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Juzgado de Letras / Jueces 1 Y 2</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9</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Administración Regional/Bines Nacionales </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10</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de Apelaciones, Magistrados </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11</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Corte de Apelaciones, personal Auxiliar </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6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12</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Tribunal de Sentencia /Jueces y sala de juicios orales </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13</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Tribunal de Sentencia /Secretaria </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14</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Paz Civil y Ejecución  </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00"/>
          <w:jc w:val="center"/>
        </w:trPr>
        <w:tc>
          <w:tcPr>
            <w:cnfStyle w:val="001000000000"/>
            <w:tcW w:w="791" w:type="dxa"/>
            <w:hideMark/>
          </w:tcPr>
          <w:p w:rsidR="00A16808" w:rsidRPr="00A16808" w:rsidRDefault="00A16808" w:rsidP="00A16808">
            <w:pPr>
              <w:jc w:val="center"/>
              <w:rPr>
                <w:rFonts w:ascii="Arial" w:hAnsi="Arial" w:cs="Arial"/>
                <w:color w:val="000000"/>
                <w:sz w:val="22"/>
                <w:szCs w:val="22"/>
                <w:lang w:val="es-HN" w:eastAsia="es-HN"/>
              </w:rPr>
            </w:pPr>
            <w:r w:rsidRPr="00A16808">
              <w:rPr>
                <w:rFonts w:ascii="Arial" w:hAnsi="Arial" w:cs="Arial"/>
                <w:color w:val="000000"/>
                <w:sz w:val="22"/>
                <w:szCs w:val="22"/>
                <w:lang w:val="es-HN" w:eastAsia="es-HN"/>
              </w:rPr>
              <w:t>15</w:t>
            </w:r>
          </w:p>
        </w:tc>
        <w:tc>
          <w:tcPr>
            <w:tcW w:w="3740" w:type="dxa"/>
            <w:hideMark/>
          </w:tcPr>
          <w:p w:rsidR="00A16808" w:rsidRPr="00A16808" w:rsidRDefault="00A16808" w:rsidP="00A16808">
            <w:pP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 xml:space="preserve">Juzgado de la Niñez y Adolescencia </w:t>
            </w:r>
          </w:p>
        </w:tc>
        <w:tc>
          <w:tcPr>
            <w:tcW w:w="2005" w:type="dxa"/>
            <w:noWrap/>
            <w:hideMark/>
          </w:tcPr>
          <w:p w:rsidR="00A16808" w:rsidRPr="00A16808" w:rsidRDefault="00A16808" w:rsidP="00A16808">
            <w:pPr>
              <w:jc w:val="center"/>
              <w:cnfStyle w:val="000000000000"/>
              <w:rPr>
                <w:rFonts w:ascii="Arial" w:hAnsi="Arial" w:cs="Arial"/>
                <w:color w:val="000000"/>
                <w:sz w:val="22"/>
                <w:szCs w:val="22"/>
                <w:lang w:val="es-HN" w:eastAsia="es-HN"/>
              </w:rPr>
            </w:pPr>
            <w:r w:rsidRPr="00A16808">
              <w:rPr>
                <w:rFonts w:ascii="Arial" w:hAnsi="Arial" w:cs="Arial"/>
                <w:color w:val="000000"/>
                <w:sz w:val="22"/>
                <w:szCs w:val="22"/>
                <w:lang w:val="es-HN" w:eastAsia="es-HN"/>
              </w:rPr>
              <w:t>1</w:t>
            </w:r>
          </w:p>
        </w:tc>
        <w:tc>
          <w:tcPr>
            <w:tcW w:w="1812" w:type="dxa"/>
          </w:tcPr>
          <w:p w:rsidR="00A16808" w:rsidRPr="00A16808" w:rsidRDefault="00A16808" w:rsidP="00A16808">
            <w:pPr>
              <w:jc w:val="center"/>
              <w:cnfStyle w:val="000000000000"/>
              <w:rPr>
                <w:rFonts w:ascii="Arial" w:hAnsi="Arial" w:cs="Arial"/>
                <w:color w:val="000000"/>
                <w:sz w:val="22"/>
                <w:szCs w:val="22"/>
                <w:lang w:val="es-HN" w:eastAsia="es-HN"/>
              </w:rPr>
            </w:pPr>
          </w:p>
        </w:tc>
      </w:tr>
      <w:tr w:rsidR="00A16808" w:rsidRPr="00A16808" w:rsidTr="00A16808">
        <w:trPr>
          <w:trHeight w:val="315"/>
          <w:jc w:val="center"/>
        </w:trPr>
        <w:tc>
          <w:tcPr>
            <w:cnfStyle w:val="001000000000"/>
            <w:tcW w:w="791" w:type="dxa"/>
            <w:hideMark/>
          </w:tcPr>
          <w:p w:rsidR="00A16808" w:rsidRPr="00A16808" w:rsidRDefault="00A16808" w:rsidP="00A16808">
            <w:pPr>
              <w:rPr>
                <w:rFonts w:ascii="Arial" w:hAnsi="Arial" w:cs="Arial"/>
                <w:color w:val="000000"/>
                <w:sz w:val="22"/>
                <w:szCs w:val="22"/>
                <w:lang w:val="es-HN" w:eastAsia="es-HN"/>
              </w:rPr>
            </w:pPr>
            <w:r w:rsidRPr="00A16808">
              <w:rPr>
                <w:rFonts w:ascii="Arial" w:hAnsi="Arial" w:cs="Arial"/>
                <w:color w:val="000000"/>
                <w:sz w:val="22"/>
                <w:szCs w:val="22"/>
                <w:lang w:val="es-HN" w:eastAsia="es-HN"/>
              </w:rPr>
              <w:t> </w:t>
            </w:r>
          </w:p>
        </w:tc>
        <w:tc>
          <w:tcPr>
            <w:tcW w:w="3740" w:type="dxa"/>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TOTAL</w:t>
            </w:r>
          </w:p>
        </w:tc>
        <w:tc>
          <w:tcPr>
            <w:tcW w:w="2005" w:type="dxa"/>
            <w:noWrap/>
            <w:hideMark/>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15</w:t>
            </w:r>
          </w:p>
        </w:tc>
        <w:tc>
          <w:tcPr>
            <w:tcW w:w="1812" w:type="dxa"/>
          </w:tcPr>
          <w:p w:rsidR="00A16808" w:rsidRPr="00A16808" w:rsidRDefault="00A16808" w:rsidP="00A16808">
            <w:pPr>
              <w:jc w:val="center"/>
              <w:cnfStyle w:val="000000000000"/>
              <w:rPr>
                <w:rFonts w:ascii="Arial" w:hAnsi="Arial" w:cs="Arial"/>
                <w:b/>
                <w:bCs/>
                <w:color w:val="000000"/>
                <w:sz w:val="22"/>
                <w:szCs w:val="22"/>
                <w:lang w:val="es-HN" w:eastAsia="es-HN"/>
              </w:rPr>
            </w:pPr>
            <w:r w:rsidRPr="00A16808">
              <w:rPr>
                <w:rFonts w:ascii="Arial" w:hAnsi="Arial" w:cs="Arial"/>
                <w:b/>
                <w:bCs/>
                <w:color w:val="000000"/>
                <w:sz w:val="22"/>
                <w:szCs w:val="22"/>
                <w:lang w:val="es-HN" w:eastAsia="es-HN"/>
              </w:rPr>
              <w:t>1</w:t>
            </w:r>
          </w:p>
        </w:tc>
      </w:tr>
    </w:tbl>
    <w:p w:rsidR="00A16808" w:rsidRPr="00A16808" w:rsidRDefault="00A16808" w:rsidP="00A16808">
      <w:pPr>
        <w:contextualSpacing/>
        <w:rPr>
          <w:rFonts w:ascii="Arial" w:eastAsiaTheme="minorHAnsi" w:hAnsi="Arial" w:cs="Arial"/>
          <w:b/>
          <w:smallCaps/>
          <w:vanish/>
          <w:sz w:val="24"/>
          <w:szCs w:val="22"/>
          <w:lang w:val="es-HN" w:eastAsia="en-US"/>
        </w:rPr>
      </w:pPr>
    </w:p>
    <w:p w:rsidR="00A16808" w:rsidRPr="00A16808" w:rsidRDefault="00A16808" w:rsidP="00A16808">
      <w:pPr>
        <w:ind w:left="720"/>
        <w:contextualSpacing/>
        <w:jc w:val="center"/>
        <w:rPr>
          <w:rFonts w:ascii="Arial" w:eastAsiaTheme="minorHAnsi" w:hAnsi="Arial" w:cs="Arial"/>
          <w:b/>
          <w:smallCaps/>
          <w:sz w:val="24"/>
          <w:szCs w:val="22"/>
          <w:lang w:val="es-HN" w:eastAsia="en-US"/>
        </w:rPr>
      </w:pPr>
    </w:p>
    <w:p w:rsidR="00A16808" w:rsidRPr="00A16808" w:rsidRDefault="00A16808" w:rsidP="00A16808">
      <w:pPr>
        <w:spacing w:after="160" w:line="259" w:lineRule="auto"/>
        <w:rPr>
          <w:rFonts w:ascii="Arial" w:eastAsiaTheme="minorHAnsi" w:hAnsi="Arial" w:cs="Arial"/>
          <w:sz w:val="24"/>
          <w:szCs w:val="22"/>
          <w:lang w:val="es-HN" w:eastAsia="en-US"/>
        </w:rPr>
      </w:pPr>
    </w:p>
    <w:p w:rsidR="00A16808" w:rsidRPr="00A16808" w:rsidRDefault="00A16808" w:rsidP="00A16808">
      <w:pPr>
        <w:spacing w:after="160" w:line="259" w:lineRule="auto"/>
        <w:rPr>
          <w:rFonts w:ascii="Arial" w:eastAsiaTheme="minorHAnsi" w:hAnsi="Arial" w:cs="Arial"/>
          <w:sz w:val="24"/>
          <w:szCs w:val="22"/>
          <w:lang w:val="es-HN" w:eastAsia="en-US"/>
        </w:rPr>
      </w:pPr>
    </w:p>
    <w:p w:rsidR="00A16808" w:rsidRDefault="00A16808" w:rsidP="00EE3FAD"/>
    <w:p w:rsidR="00A16808" w:rsidRDefault="00A16808" w:rsidP="00EE3FAD"/>
    <w:p w:rsidR="00A16808" w:rsidRDefault="00A16808" w:rsidP="00EE3FAD"/>
    <w:p w:rsidR="00A16808" w:rsidRDefault="00A16808" w:rsidP="00EE3FAD"/>
    <w:p w:rsidR="00A16808" w:rsidRDefault="00A16808" w:rsidP="00EE3FAD"/>
    <w:p w:rsidR="008B422B" w:rsidRDefault="008B422B" w:rsidP="00EE3FAD"/>
    <w:p w:rsidR="008B422B" w:rsidRDefault="008B422B" w:rsidP="00EE3FAD"/>
    <w:p w:rsidR="00AD5707" w:rsidRDefault="00AD5707" w:rsidP="00EE3FAD"/>
    <w:p w:rsidR="007F2C37" w:rsidRDefault="007F2C37" w:rsidP="00EE3FAD"/>
    <w:p w:rsidR="007F2C37" w:rsidRPr="007F2C37" w:rsidRDefault="007F2C37" w:rsidP="007F2C37">
      <w:pPr>
        <w:pStyle w:val="Ttulo1"/>
        <w:shd w:val="clear" w:color="auto" w:fill="99CCFF"/>
        <w:rPr>
          <w:rFonts w:ascii="Arial" w:hAnsi="Arial" w:cs="Arial"/>
          <w:bCs w:val="0"/>
          <w:spacing w:val="-3"/>
          <w:lang w:val="pt-BR"/>
        </w:rPr>
      </w:pPr>
      <w:bookmarkStart w:id="260" w:name="_Toc22276309"/>
      <w:r w:rsidRPr="007F2C37">
        <w:rPr>
          <w:rFonts w:ascii="Arial" w:hAnsi="Arial" w:cs="Arial"/>
          <w:spacing w:val="-3"/>
          <w:lang w:val="pt-BR"/>
        </w:rPr>
        <w:t>ANEXO “E”</w:t>
      </w:r>
      <w:bookmarkEnd w:id="260"/>
    </w:p>
    <w:p w:rsidR="007F2C37" w:rsidRPr="007F2C37" w:rsidRDefault="007F2C37" w:rsidP="007F2C37">
      <w:pPr>
        <w:spacing w:line="276" w:lineRule="auto"/>
        <w:jc w:val="center"/>
        <w:rPr>
          <w:rFonts w:ascii="Arial" w:hAnsi="Arial" w:cs="Arial"/>
          <w:b/>
          <w:color w:val="000000" w:themeColor="text1"/>
          <w:sz w:val="22"/>
          <w:szCs w:val="22"/>
        </w:rPr>
      </w:pPr>
      <w:r w:rsidRPr="007F2C37">
        <w:rPr>
          <w:rFonts w:ascii="Arial" w:hAnsi="Arial" w:cs="Arial"/>
          <w:b/>
          <w:color w:val="000000" w:themeColor="text1"/>
          <w:sz w:val="22"/>
          <w:szCs w:val="22"/>
        </w:rPr>
        <w:t xml:space="preserve">Incumplimiento del servicio de arrendamiento de impresoras multifuncionales </w:t>
      </w:r>
    </w:p>
    <w:p w:rsidR="007F2C37" w:rsidRDefault="007F2C37" w:rsidP="007F2C37">
      <w:pPr>
        <w:spacing w:line="276" w:lineRule="auto"/>
        <w:rPr>
          <w:rFonts w:cstheme="minorHAnsi"/>
          <w:color w:val="000000" w:themeColor="text1"/>
        </w:rPr>
      </w:pPr>
    </w:p>
    <w:tbl>
      <w:tblPr>
        <w:tblStyle w:val="Tabladecuadrcula1clara-nfasis51"/>
        <w:tblW w:w="0" w:type="auto"/>
        <w:jc w:val="center"/>
        <w:tblLook w:val="04A0"/>
      </w:tblPr>
      <w:tblGrid>
        <w:gridCol w:w="571"/>
        <w:gridCol w:w="4236"/>
        <w:gridCol w:w="4247"/>
      </w:tblGrid>
      <w:tr w:rsidR="007F2C37" w:rsidRPr="007F2C37" w:rsidTr="00004529">
        <w:trPr>
          <w:cnfStyle w:val="100000000000"/>
          <w:jc w:val="center"/>
        </w:trPr>
        <w:tc>
          <w:tcPr>
            <w:cnfStyle w:val="001000000000"/>
            <w:tcW w:w="538" w:type="dxa"/>
          </w:tcPr>
          <w:p w:rsidR="007F2C37" w:rsidRPr="007F2C37" w:rsidRDefault="007F2C37" w:rsidP="00004529">
            <w:pPr>
              <w:spacing w:line="276" w:lineRule="auto"/>
              <w:jc w:val="center"/>
              <w:rPr>
                <w:rFonts w:ascii="Arial" w:hAnsi="Arial" w:cs="Arial"/>
                <w:color w:val="000000" w:themeColor="text1"/>
                <w:sz w:val="22"/>
                <w:szCs w:val="22"/>
              </w:rPr>
            </w:pPr>
            <w:r w:rsidRPr="007F2C37">
              <w:rPr>
                <w:rFonts w:ascii="Arial" w:hAnsi="Arial" w:cs="Arial"/>
                <w:color w:val="000000" w:themeColor="text1"/>
                <w:sz w:val="22"/>
                <w:szCs w:val="22"/>
              </w:rPr>
              <w:t>No.</w:t>
            </w:r>
          </w:p>
        </w:tc>
        <w:tc>
          <w:tcPr>
            <w:tcW w:w="4532" w:type="dxa"/>
          </w:tcPr>
          <w:p w:rsidR="007F2C37" w:rsidRPr="007F2C37" w:rsidRDefault="007F2C37" w:rsidP="00004529">
            <w:pPr>
              <w:spacing w:line="276" w:lineRule="auto"/>
              <w:jc w:val="center"/>
              <w:cnfStyle w:val="100000000000"/>
              <w:rPr>
                <w:rFonts w:ascii="Arial" w:hAnsi="Arial" w:cs="Arial"/>
                <w:color w:val="000000" w:themeColor="text1"/>
                <w:sz w:val="22"/>
                <w:szCs w:val="22"/>
              </w:rPr>
            </w:pPr>
            <w:r w:rsidRPr="007F2C37">
              <w:rPr>
                <w:rFonts w:ascii="Arial" w:hAnsi="Arial" w:cs="Arial"/>
                <w:color w:val="000000" w:themeColor="text1"/>
                <w:sz w:val="22"/>
                <w:szCs w:val="22"/>
              </w:rPr>
              <w:t>Condición técnica esperada</w:t>
            </w:r>
          </w:p>
        </w:tc>
        <w:tc>
          <w:tcPr>
            <w:tcW w:w="4550" w:type="dxa"/>
          </w:tcPr>
          <w:p w:rsidR="007F2C37" w:rsidRPr="007F2C37" w:rsidRDefault="007F2C37" w:rsidP="00004529">
            <w:pPr>
              <w:spacing w:line="276" w:lineRule="auto"/>
              <w:jc w:val="center"/>
              <w:cnfStyle w:val="100000000000"/>
              <w:rPr>
                <w:rFonts w:ascii="Arial" w:hAnsi="Arial" w:cs="Arial"/>
                <w:color w:val="000000" w:themeColor="text1"/>
                <w:sz w:val="22"/>
                <w:szCs w:val="22"/>
              </w:rPr>
            </w:pPr>
            <w:r w:rsidRPr="007F2C37">
              <w:rPr>
                <w:rFonts w:ascii="Arial" w:hAnsi="Arial" w:cs="Arial"/>
                <w:color w:val="000000" w:themeColor="text1"/>
                <w:sz w:val="22"/>
                <w:szCs w:val="22"/>
              </w:rPr>
              <w:t>Incumplimiento</w:t>
            </w:r>
          </w:p>
        </w:tc>
      </w:tr>
      <w:tr w:rsidR="007F2C37" w:rsidRPr="007F2C37" w:rsidTr="00004529">
        <w:trPr>
          <w:jc w:val="center"/>
        </w:trPr>
        <w:tc>
          <w:tcPr>
            <w:cnfStyle w:val="001000000000"/>
            <w:tcW w:w="538" w:type="dxa"/>
          </w:tcPr>
          <w:p w:rsidR="007F2C37" w:rsidRPr="007F2C37" w:rsidRDefault="007F2C37" w:rsidP="00004529">
            <w:pPr>
              <w:spacing w:line="276" w:lineRule="auto"/>
              <w:rPr>
                <w:rFonts w:ascii="Arial" w:hAnsi="Arial" w:cs="Arial"/>
                <w:b w:val="0"/>
                <w:color w:val="000000" w:themeColor="text1"/>
                <w:sz w:val="22"/>
                <w:szCs w:val="22"/>
              </w:rPr>
            </w:pPr>
            <w:r w:rsidRPr="007F2C37">
              <w:rPr>
                <w:rFonts w:ascii="Arial" w:hAnsi="Arial" w:cs="Arial"/>
                <w:b w:val="0"/>
                <w:color w:val="000000" w:themeColor="text1"/>
                <w:sz w:val="22"/>
                <w:szCs w:val="22"/>
              </w:rPr>
              <w:t>1</w:t>
            </w:r>
          </w:p>
        </w:tc>
        <w:tc>
          <w:tcPr>
            <w:tcW w:w="4532" w:type="dxa"/>
          </w:tcPr>
          <w:p w:rsidR="007F2C37" w:rsidRPr="007F2C37" w:rsidRDefault="007F2C37" w:rsidP="00004529">
            <w:pPr>
              <w:spacing w:line="276" w:lineRule="auto"/>
              <w:cnfStyle w:val="000000000000"/>
              <w:rPr>
                <w:rFonts w:ascii="Arial" w:hAnsi="Arial" w:cs="Arial"/>
                <w:color w:val="000000" w:themeColor="text1"/>
                <w:sz w:val="22"/>
                <w:szCs w:val="22"/>
              </w:rPr>
            </w:pPr>
            <w:r w:rsidRPr="007F2C37">
              <w:rPr>
                <w:rFonts w:ascii="Arial" w:hAnsi="Arial" w:cs="Arial"/>
                <w:color w:val="000000" w:themeColor="text1"/>
                <w:sz w:val="22"/>
                <w:szCs w:val="22"/>
              </w:rPr>
              <w:t xml:space="preserve">Contar con un stock de consumibles originales (tóner y repuestos). </w:t>
            </w:r>
          </w:p>
        </w:tc>
        <w:tc>
          <w:tcPr>
            <w:tcW w:w="4550" w:type="dxa"/>
          </w:tcPr>
          <w:p w:rsidR="007F2C37" w:rsidRPr="007F2C37" w:rsidRDefault="007F2C37" w:rsidP="00004529">
            <w:pPr>
              <w:spacing w:line="276" w:lineRule="auto"/>
              <w:cnfStyle w:val="000000000000"/>
              <w:rPr>
                <w:rFonts w:ascii="Arial" w:hAnsi="Arial" w:cs="Arial"/>
                <w:color w:val="000000" w:themeColor="text1"/>
                <w:sz w:val="22"/>
                <w:szCs w:val="22"/>
              </w:rPr>
            </w:pPr>
            <w:r w:rsidRPr="007F2C37">
              <w:rPr>
                <w:rFonts w:ascii="Arial" w:hAnsi="Arial" w:cs="Arial"/>
                <w:color w:val="000000" w:themeColor="text1"/>
                <w:sz w:val="22"/>
                <w:szCs w:val="22"/>
              </w:rPr>
              <w:t xml:space="preserve">Dejar sin consumible (tóner, repuestos) las impresoras </w:t>
            </w:r>
            <w:r w:rsidR="00CA4495" w:rsidRPr="007F2C37">
              <w:rPr>
                <w:rFonts w:ascii="Arial" w:hAnsi="Arial" w:cs="Arial"/>
                <w:color w:val="000000" w:themeColor="text1"/>
                <w:sz w:val="22"/>
                <w:szCs w:val="22"/>
              </w:rPr>
              <w:t>multifuncionales y</w:t>
            </w:r>
            <w:r w:rsidRPr="007F2C37">
              <w:rPr>
                <w:rFonts w:ascii="Arial" w:hAnsi="Arial" w:cs="Arial"/>
                <w:color w:val="000000" w:themeColor="text1"/>
                <w:sz w:val="22"/>
                <w:szCs w:val="22"/>
              </w:rPr>
              <w:t xml:space="preserve"> que la operatividad o producción se paralice en los juzgados, desde </w:t>
            </w:r>
            <w:r w:rsidR="00CA4495" w:rsidRPr="007F2C37">
              <w:rPr>
                <w:rFonts w:ascii="Arial" w:hAnsi="Arial" w:cs="Arial"/>
                <w:color w:val="000000" w:themeColor="text1"/>
                <w:sz w:val="22"/>
                <w:szCs w:val="22"/>
              </w:rPr>
              <w:t>el menor</w:t>
            </w:r>
            <w:r w:rsidRPr="007F2C37">
              <w:rPr>
                <w:rFonts w:ascii="Arial" w:hAnsi="Arial" w:cs="Arial"/>
                <w:color w:val="000000" w:themeColor="text1"/>
                <w:sz w:val="22"/>
                <w:szCs w:val="22"/>
              </w:rPr>
              <w:t xml:space="preserve"> tiempo sin funcionamiento de la impresora multifuncional, estará incumpliendo.</w:t>
            </w:r>
          </w:p>
        </w:tc>
      </w:tr>
      <w:tr w:rsidR="007F2C37" w:rsidRPr="007F2C37" w:rsidTr="00004529">
        <w:trPr>
          <w:jc w:val="center"/>
        </w:trPr>
        <w:tc>
          <w:tcPr>
            <w:cnfStyle w:val="001000000000"/>
            <w:tcW w:w="538" w:type="dxa"/>
          </w:tcPr>
          <w:p w:rsidR="007F2C37" w:rsidRPr="007F2C37" w:rsidRDefault="007F2C37" w:rsidP="00004529">
            <w:pPr>
              <w:spacing w:line="276" w:lineRule="auto"/>
              <w:rPr>
                <w:rFonts w:ascii="Arial" w:hAnsi="Arial" w:cs="Arial"/>
                <w:b w:val="0"/>
                <w:color w:val="000000" w:themeColor="text1"/>
                <w:sz w:val="22"/>
                <w:szCs w:val="22"/>
              </w:rPr>
            </w:pPr>
            <w:r w:rsidRPr="007F2C37">
              <w:rPr>
                <w:rFonts w:ascii="Arial" w:hAnsi="Arial" w:cs="Arial"/>
                <w:b w:val="0"/>
                <w:color w:val="000000" w:themeColor="text1"/>
                <w:sz w:val="22"/>
                <w:szCs w:val="22"/>
              </w:rPr>
              <w:t>2</w:t>
            </w:r>
          </w:p>
        </w:tc>
        <w:tc>
          <w:tcPr>
            <w:tcW w:w="4532" w:type="dxa"/>
          </w:tcPr>
          <w:p w:rsidR="007F2C37" w:rsidRPr="007F2C37" w:rsidRDefault="007F2C37" w:rsidP="00004529">
            <w:pPr>
              <w:spacing w:line="276" w:lineRule="auto"/>
              <w:cnfStyle w:val="000000000000"/>
              <w:rPr>
                <w:rFonts w:ascii="Arial" w:hAnsi="Arial" w:cs="Arial"/>
                <w:color w:val="000000" w:themeColor="text1"/>
                <w:sz w:val="22"/>
                <w:szCs w:val="22"/>
              </w:rPr>
            </w:pPr>
            <w:r w:rsidRPr="007F2C37">
              <w:rPr>
                <w:rFonts w:ascii="Arial" w:hAnsi="Arial" w:cs="Arial"/>
                <w:color w:val="000000" w:themeColor="text1"/>
                <w:sz w:val="22"/>
                <w:szCs w:val="22"/>
              </w:rPr>
              <w:t>Mantenimiento preventivo trimestral durante los 24 meses de vigencia del contrato de arrendamiento. (calendarización)</w:t>
            </w:r>
          </w:p>
        </w:tc>
        <w:tc>
          <w:tcPr>
            <w:tcW w:w="4550" w:type="dxa"/>
          </w:tcPr>
          <w:p w:rsidR="007F2C37" w:rsidRPr="007F2C37" w:rsidRDefault="007F2C37" w:rsidP="00004529">
            <w:pPr>
              <w:spacing w:line="276" w:lineRule="auto"/>
              <w:cnfStyle w:val="000000000000"/>
              <w:rPr>
                <w:rFonts w:ascii="Arial" w:hAnsi="Arial" w:cs="Arial"/>
                <w:color w:val="000000" w:themeColor="text1"/>
                <w:sz w:val="22"/>
                <w:szCs w:val="22"/>
              </w:rPr>
            </w:pPr>
            <w:r w:rsidRPr="007F2C37">
              <w:rPr>
                <w:rFonts w:ascii="Arial" w:hAnsi="Arial" w:cs="Arial"/>
                <w:color w:val="000000" w:themeColor="text1"/>
                <w:sz w:val="22"/>
                <w:szCs w:val="22"/>
              </w:rPr>
              <w:t xml:space="preserve">No cumplir con una de las fechas programadas para los mantenimientos trimestrales, estará incumpliendo. </w:t>
            </w:r>
          </w:p>
        </w:tc>
      </w:tr>
      <w:tr w:rsidR="007F2C37" w:rsidRPr="007F2C37" w:rsidTr="00004529">
        <w:trPr>
          <w:jc w:val="center"/>
        </w:trPr>
        <w:tc>
          <w:tcPr>
            <w:cnfStyle w:val="001000000000"/>
            <w:tcW w:w="538" w:type="dxa"/>
          </w:tcPr>
          <w:p w:rsidR="007F2C37" w:rsidRPr="007F2C37" w:rsidRDefault="007F2C37" w:rsidP="00004529">
            <w:pPr>
              <w:spacing w:line="276" w:lineRule="auto"/>
              <w:rPr>
                <w:rFonts w:ascii="Arial" w:hAnsi="Arial" w:cs="Arial"/>
                <w:b w:val="0"/>
                <w:color w:val="000000" w:themeColor="text1"/>
                <w:sz w:val="22"/>
                <w:szCs w:val="22"/>
              </w:rPr>
            </w:pPr>
            <w:r w:rsidRPr="007F2C37">
              <w:rPr>
                <w:rFonts w:ascii="Arial" w:hAnsi="Arial" w:cs="Arial"/>
                <w:b w:val="0"/>
                <w:color w:val="000000" w:themeColor="text1"/>
                <w:sz w:val="22"/>
                <w:szCs w:val="22"/>
              </w:rPr>
              <w:t>3</w:t>
            </w:r>
          </w:p>
        </w:tc>
        <w:tc>
          <w:tcPr>
            <w:tcW w:w="4532" w:type="dxa"/>
          </w:tcPr>
          <w:p w:rsidR="007F2C37" w:rsidRPr="007F2C37" w:rsidRDefault="007F2C37" w:rsidP="00004529">
            <w:pPr>
              <w:spacing w:line="276" w:lineRule="auto"/>
              <w:cnfStyle w:val="000000000000"/>
              <w:rPr>
                <w:rFonts w:ascii="Arial" w:hAnsi="Arial" w:cs="Arial"/>
                <w:b/>
                <w:color w:val="000000" w:themeColor="text1"/>
                <w:sz w:val="22"/>
                <w:szCs w:val="22"/>
              </w:rPr>
            </w:pPr>
            <w:r w:rsidRPr="007F2C37">
              <w:rPr>
                <w:rFonts w:ascii="Arial" w:hAnsi="Arial" w:cs="Arial"/>
                <w:color w:val="000000" w:themeColor="text1"/>
                <w:sz w:val="22"/>
                <w:szCs w:val="22"/>
              </w:rPr>
              <w:t xml:space="preserve">Para el mantenimiento correctivo y reparación (cambio de repuestos) de las impresoras multifuncionales, el tiempo máximo será de dos (2) horas, después haber realizado el respectivo reporte por parte del Poder Judicial en las ciudades principales (Tegucigalpa, San Pedro Sula y la Ceiba) para el resto de las ciudades el tiempo de respuesta, se llegará a un acuerdo con la empresa adjudicada, de acuerdo a los servicios de conformidad a la ubicación de las sedes judiciales. </w:t>
            </w:r>
          </w:p>
        </w:tc>
        <w:tc>
          <w:tcPr>
            <w:tcW w:w="4550" w:type="dxa"/>
          </w:tcPr>
          <w:p w:rsidR="007F2C37" w:rsidRPr="007F2C37" w:rsidRDefault="007F2C37" w:rsidP="006A723E">
            <w:pPr>
              <w:spacing w:line="276" w:lineRule="auto"/>
              <w:cnfStyle w:val="000000000000"/>
              <w:rPr>
                <w:rFonts w:ascii="Arial" w:hAnsi="Arial" w:cs="Arial"/>
                <w:color w:val="000000" w:themeColor="text1"/>
                <w:sz w:val="22"/>
                <w:szCs w:val="22"/>
              </w:rPr>
            </w:pPr>
            <w:r w:rsidRPr="007F2C37">
              <w:rPr>
                <w:rFonts w:ascii="Arial" w:hAnsi="Arial" w:cs="Arial"/>
                <w:color w:val="000000" w:themeColor="text1"/>
                <w:sz w:val="22"/>
                <w:szCs w:val="22"/>
              </w:rPr>
              <w:t>No cumplir con el tiempo de respuesta establecido para</w:t>
            </w:r>
            <w:r w:rsidR="006A723E">
              <w:rPr>
                <w:rFonts w:ascii="Arial" w:hAnsi="Arial" w:cs="Arial"/>
                <w:color w:val="000000" w:themeColor="text1"/>
                <w:sz w:val="22"/>
                <w:szCs w:val="22"/>
              </w:rPr>
              <w:t xml:space="preserve"> la </w:t>
            </w:r>
            <w:r w:rsidRPr="007F2C37">
              <w:rPr>
                <w:rFonts w:ascii="Arial" w:hAnsi="Arial" w:cs="Arial"/>
                <w:color w:val="000000" w:themeColor="text1"/>
                <w:sz w:val="22"/>
                <w:szCs w:val="22"/>
              </w:rPr>
              <w:t>solución del problema</w:t>
            </w:r>
            <w:r w:rsidR="00CA4495" w:rsidRPr="007F2C37">
              <w:rPr>
                <w:rFonts w:ascii="Arial" w:hAnsi="Arial" w:cs="Arial"/>
                <w:color w:val="000000" w:themeColor="text1"/>
                <w:sz w:val="22"/>
                <w:szCs w:val="22"/>
              </w:rPr>
              <w:t>, generará</w:t>
            </w:r>
            <w:r w:rsidRPr="007F2C37">
              <w:rPr>
                <w:rFonts w:ascii="Arial" w:hAnsi="Arial" w:cs="Arial"/>
                <w:color w:val="000000" w:themeColor="text1"/>
                <w:sz w:val="22"/>
                <w:szCs w:val="22"/>
              </w:rPr>
              <w:t xml:space="preserve"> atrasos en el/los juzgado(s) afectados, incumplirá.</w:t>
            </w:r>
          </w:p>
        </w:tc>
      </w:tr>
      <w:tr w:rsidR="007F2C37" w:rsidRPr="007F2C37" w:rsidTr="00004529">
        <w:trPr>
          <w:trHeight w:val="2000"/>
          <w:jc w:val="center"/>
        </w:trPr>
        <w:tc>
          <w:tcPr>
            <w:cnfStyle w:val="001000000000"/>
            <w:tcW w:w="538" w:type="dxa"/>
          </w:tcPr>
          <w:p w:rsidR="007F2C37" w:rsidRPr="007F2C37" w:rsidRDefault="007F2C37" w:rsidP="00004529">
            <w:pPr>
              <w:spacing w:line="276" w:lineRule="auto"/>
              <w:rPr>
                <w:rFonts w:ascii="Arial" w:hAnsi="Arial" w:cs="Arial"/>
                <w:b w:val="0"/>
                <w:color w:val="000000" w:themeColor="text1"/>
                <w:sz w:val="22"/>
                <w:szCs w:val="22"/>
              </w:rPr>
            </w:pPr>
            <w:r w:rsidRPr="007F2C37">
              <w:rPr>
                <w:rFonts w:ascii="Arial" w:hAnsi="Arial" w:cs="Arial"/>
                <w:b w:val="0"/>
                <w:color w:val="000000" w:themeColor="text1"/>
                <w:sz w:val="22"/>
                <w:szCs w:val="22"/>
              </w:rPr>
              <w:t>4</w:t>
            </w:r>
          </w:p>
        </w:tc>
        <w:tc>
          <w:tcPr>
            <w:tcW w:w="4532" w:type="dxa"/>
          </w:tcPr>
          <w:p w:rsidR="007F2C37" w:rsidRPr="007F2C37" w:rsidRDefault="007F2C37" w:rsidP="00004529">
            <w:pPr>
              <w:spacing w:after="160" w:line="276" w:lineRule="auto"/>
              <w:cnfStyle w:val="000000000000"/>
              <w:rPr>
                <w:rFonts w:ascii="Arial" w:hAnsi="Arial" w:cs="Arial"/>
                <w:b/>
                <w:color w:val="000000" w:themeColor="text1"/>
                <w:sz w:val="22"/>
                <w:szCs w:val="22"/>
              </w:rPr>
            </w:pPr>
            <w:r w:rsidRPr="007F2C37">
              <w:rPr>
                <w:rFonts w:ascii="Arial" w:hAnsi="Arial" w:cs="Arial"/>
                <w:color w:val="000000" w:themeColor="text1"/>
                <w:sz w:val="22"/>
                <w:szCs w:val="22"/>
              </w:rPr>
              <w:t>En el caso de no restablecer la impresora multifuncional en el tiempo estipulado en el inciso 3 de este anexo, deberá de realizar el reemplazo de manera inmediata de la impresora multifuncional, evitando la afectación de la operación del juzgado.</w:t>
            </w:r>
          </w:p>
          <w:p w:rsidR="007F2C37" w:rsidRPr="007F2C37" w:rsidRDefault="007F2C37" w:rsidP="00004529">
            <w:pPr>
              <w:spacing w:line="276" w:lineRule="auto"/>
              <w:cnfStyle w:val="000000000000"/>
              <w:rPr>
                <w:rFonts w:ascii="Arial" w:hAnsi="Arial" w:cs="Arial"/>
                <w:b/>
                <w:color w:val="000000" w:themeColor="text1"/>
                <w:sz w:val="22"/>
                <w:szCs w:val="22"/>
              </w:rPr>
            </w:pPr>
          </w:p>
        </w:tc>
        <w:tc>
          <w:tcPr>
            <w:tcW w:w="4550" w:type="dxa"/>
          </w:tcPr>
          <w:p w:rsidR="007F2C37" w:rsidRPr="007F2C37" w:rsidRDefault="007F2C37" w:rsidP="00004529">
            <w:pPr>
              <w:spacing w:line="276" w:lineRule="auto"/>
              <w:cnfStyle w:val="000000000000"/>
              <w:rPr>
                <w:rFonts w:ascii="Arial" w:hAnsi="Arial" w:cs="Arial"/>
                <w:color w:val="000000" w:themeColor="text1"/>
                <w:sz w:val="22"/>
                <w:szCs w:val="22"/>
              </w:rPr>
            </w:pPr>
            <w:r w:rsidRPr="007F2C37">
              <w:rPr>
                <w:rFonts w:ascii="Arial" w:hAnsi="Arial" w:cs="Arial"/>
                <w:color w:val="000000" w:themeColor="text1"/>
                <w:sz w:val="22"/>
                <w:szCs w:val="22"/>
              </w:rPr>
              <w:t xml:space="preserve">No cambiar la impresora multifuncional de manera inmediata por una de igual o mejor características que la ofertada inicialmente, incumplirá. </w:t>
            </w:r>
          </w:p>
        </w:tc>
      </w:tr>
      <w:tr w:rsidR="007F2C37" w:rsidRPr="007F2C37" w:rsidTr="00004529">
        <w:trPr>
          <w:jc w:val="center"/>
        </w:trPr>
        <w:tc>
          <w:tcPr>
            <w:cnfStyle w:val="001000000000"/>
            <w:tcW w:w="538" w:type="dxa"/>
          </w:tcPr>
          <w:p w:rsidR="007F2C37" w:rsidRPr="007F2C37" w:rsidRDefault="007F2C37" w:rsidP="00004529">
            <w:pPr>
              <w:spacing w:line="276" w:lineRule="auto"/>
              <w:rPr>
                <w:rFonts w:ascii="Arial" w:hAnsi="Arial" w:cs="Arial"/>
                <w:b w:val="0"/>
                <w:color w:val="000000"/>
                <w:sz w:val="22"/>
                <w:szCs w:val="22"/>
                <w:lang w:eastAsia="es-HN"/>
              </w:rPr>
            </w:pPr>
            <w:r w:rsidRPr="007F2C37">
              <w:rPr>
                <w:rFonts w:ascii="Arial" w:hAnsi="Arial" w:cs="Arial"/>
                <w:b w:val="0"/>
                <w:color w:val="000000"/>
                <w:sz w:val="22"/>
                <w:szCs w:val="22"/>
                <w:lang w:eastAsia="es-HN"/>
              </w:rPr>
              <w:t>8</w:t>
            </w:r>
          </w:p>
        </w:tc>
        <w:tc>
          <w:tcPr>
            <w:tcW w:w="4532" w:type="dxa"/>
          </w:tcPr>
          <w:p w:rsidR="007F2C37" w:rsidRPr="007F2C37" w:rsidRDefault="007F2C37" w:rsidP="00004529">
            <w:pPr>
              <w:spacing w:line="276" w:lineRule="auto"/>
              <w:cnfStyle w:val="000000000000"/>
              <w:rPr>
                <w:rFonts w:ascii="Arial" w:hAnsi="Arial" w:cs="Arial"/>
                <w:color w:val="000000" w:themeColor="text1"/>
                <w:sz w:val="22"/>
                <w:szCs w:val="22"/>
              </w:rPr>
            </w:pPr>
            <w:r w:rsidRPr="007F2C37">
              <w:rPr>
                <w:rFonts w:ascii="Arial" w:hAnsi="Arial" w:cs="Arial"/>
                <w:color w:val="000000"/>
                <w:sz w:val="22"/>
                <w:szCs w:val="22"/>
                <w:lang w:eastAsia="es-HN"/>
              </w:rPr>
              <w:t xml:space="preserve">Deberá mantener </w:t>
            </w:r>
            <w:r w:rsidRPr="00F85524">
              <w:rPr>
                <w:rFonts w:ascii="Arial" w:hAnsi="Arial" w:cs="Arial"/>
                <w:color w:val="000000"/>
                <w:sz w:val="22"/>
                <w:szCs w:val="22"/>
                <w:lang w:eastAsia="es-HN"/>
              </w:rPr>
              <w:t xml:space="preserve">operativa la solución </w:t>
            </w:r>
            <w:r w:rsidRPr="00F85524">
              <w:rPr>
                <w:rFonts w:ascii="Arial" w:hAnsi="Arial" w:cs="Arial"/>
                <w:color w:val="000000"/>
                <w:sz w:val="22"/>
                <w:szCs w:val="22"/>
                <w:lang w:eastAsia="es-HN"/>
              </w:rPr>
              <w:lastRenderedPageBreak/>
              <w:t>del software de</w:t>
            </w:r>
            <w:r w:rsidRPr="007F2C37">
              <w:rPr>
                <w:rFonts w:ascii="Arial" w:hAnsi="Arial" w:cs="Arial"/>
                <w:color w:val="000000"/>
                <w:sz w:val="22"/>
                <w:szCs w:val="22"/>
                <w:lang w:eastAsia="es-HN"/>
              </w:rPr>
              <w:t>l servicio de arrendamiento d</w:t>
            </w:r>
            <w:r w:rsidRPr="00F85524">
              <w:rPr>
                <w:rFonts w:ascii="Arial" w:hAnsi="Arial" w:cs="Arial"/>
                <w:color w:val="000000"/>
                <w:sz w:val="22"/>
                <w:szCs w:val="22"/>
                <w:lang w:eastAsia="es-HN"/>
              </w:rPr>
              <w:t xml:space="preserve">e </w:t>
            </w:r>
            <w:r w:rsidRPr="007F2C37">
              <w:rPr>
                <w:rFonts w:ascii="Arial" w:hAnsi="Arial" w:cs="Arial"/>
                <w:color w:val="000000"/>
                <w:sz w:val="22"/>
                <w:szCs w:val="22"/>
                <w:lang w:eastAsia="es-HN"/>
              </w:rPr>
              <w:t xml:space="preserve">impresoras multifuncionales. </w:t>
            </w:r>
          </w:p>
        </w:tc>
        <w:tc>
          <w:tcPr>
            <w:tcW w:w="4550" w:type="dxa"/>
          </w:tcPr>
          <w:p w:rsidR="007F2C37" w:rsidRPr="007F2C37" w:rsidRDefault="007F2C37" w:rsidP="00004529">
            <w:pPr>
              <w:spacing w:line="276" w:lineRule="auto"/>
              <w:cnfStyle w:val="000000000000"/>
              <w:rPr>
                <w:rFonts w:ascii="Arial" w:hAnsi="Arial" w:cs="Arial"/>
                <w:color w:val="000000" w:themeColor="text1"/>
                <w:sz w:val="22"/>
                <w:szCs w:val="22"/>
              </w:rPr>
            </w:pPr>
            <w:r w:rsidRPr="007F2C37">
              <w:rPr>
                <w:rFonts w:ascii="Arial" w:hAnsi="Arial" w:cs="Arial"/>
                <w:color w:val="000000" w:themeColor="text1"/>
                <w:sz w:val="22"/>
                <w:szCs w:val="22"/>
              </w:rPr>
              <w:lastRenderedPageBreak/>
              <w:t xml:space="preserve">El software deberá estar funcionando </w:t>
            </w:r>
            <w:r w:rsidRPr="007F2C37">
              <w:rPr>
                <w:rFonts w:ascii="Arial" w:hAnsi="Arial" w:cs="Arial"/>
                <w:color w:val="000000" w:themeColor="text1"/>
                <w:sz w:val="22"/>
                <w:szCs w:val="22"/>
              </w:rPr>
              <w:lastRenderedPageBreak/>
              <w:t xml:space="preserve">con todas las bondades que están establecidas en las especificaciones técnicas, de no contar con los reportes, normas de seguridad y lo referente al servicio de manera puntual y oportuna, incumplirá.   </w:t>
            </w:r>
          </w:p>
        </w:tc>
      </w:tr>
    </w:tbl>
    <w:p w:rsidR="007F2C37" w:rsidRDefault="007F2C37" w:rsidP="00EE3FAD"/>
    <w:p w:rsidR="007F2C37" w:rsidRDefault="007F2C37"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C159D8" w:rsidRDefault="00C159D8" w:rsidP="00EE3FAD"/>
    <w:p w:rsidR="0057501B" w:rsidRDefault="0057501B" w:rsidP="00EE3FAD"/>
    <w:p w:rsidR="0057501B" w:rsidRDefault="0057501B" w:rsidP="00EE3FAD"/>
    <w:p w:rsidR="00C159D8" w:rsidRDefault="00C159D8" w:rsidP="00EE3FAD"/>
    <w:p w:rsidR="00C159D8" w:rsidRDefault="00C159D8" w:rsidP="00EE3FAD"/>
    <w:p w:rsidR="00C159D8" w:rsidRDefault="00C159D8" w:rsidP="00EE3FAD"/>
    <w:p w:rsidR="00EE3FAD" w:rsidRPr="004672BB" w:rsidRDefault="00EE3FAD" w:rsidP="00F113CD">
      <w:pPr>
        <w:pStyle w:val="Prrafodelista"/>
        <w:keepNext/>
        <w:widowControl w:val="0"/>
        <w:numPr>
          <w:ilvl w:val="0"/>
          <w:numId w:val="18"/>
        </w:numPr>
        <w:spacing w:after="0" w:line="240" w:lineRule="auto"/>
        <w:contextualSpacing w:val="0"/>
        <w:jc w:val="both"/>
        <w:outlineLvl w:val="1"/>
        <w:rPr>
          <w:rFonts w:ascii="Arial" w:eastAsia="Times New Roman" w:hAnsi="Arial" w:cs="Arial"/>
          <w:vanish/>
          <w:sz w:val="24"/>
          <w:szCs w:val="24"/>
          <w:lang w:eastAsia="es-ES"/>
        </w:rPr>
      </w:pPr>
      <w:bookmarkStart w:id="261" w:name="_Toc535309736"/>
      <w:bookmarkStart w:id="262" w:name="_Toc536107642"/>
      <w:bookmarkStart w:id="263" w:name="_Toc526821"/>
      <w:bookmarkStart w:id="264" w:name="_Toc18931582"/>
      <w:bookmarkStart w:id="265" w:name="_Toc18932114"/>
      <w:bookmarkStart w:id="266" w:name="_Toc19696736"/>
      <w:bookmarkStart w:id="267" w:name="_Toc19697060"/>
      <w:bookmarkStart w:id="268" w:name="_Toc21937228"/>
      <w:bookmarkStart w:id="269" w:name="_Toc22276310"/>
      <w:bookmarkStart w:id="270" w:name="_Toc324255208"/>
      <w:bookmarkEnd w:id="261"/>
      <w:bookmarkEnd w:id="262"/>
      <w:bookmarkEnd w:id="263"/>
      <w:bookmarkEnd w:id="264"/>
      <w:bookmarkEnd w:id="265"/>
      <w:bookmarkEnd w:id="266"/>
      <w:bookmarkEnd w:id="267"/>
      <w:bookmarkEnd w:id="268"/>
      <w:bookmarkEnd w:id="269"/>
    </w:p>
    <w:p w:rsidR="00EE3FAD" w:rsidRPr="004672BB" w:rsidRDefault="00EE3FAD" w:rsidP="00F113CD">
      <w:pPr>
        <w:pStyle w:val="Prrafodelista"/>
        <w:keepNext/>
        <w:widowControl w:val="0"/>
        <w:numPr>
          <w:ilvl w:val="0"/>
          <w:numId w:val="18"/>
        </w:numPr>
        <w:spacing w:after="0" w:line="240" w:lineRule="auto"/>
        <w:contextualSpacing w:val="0"/>
        <w:jc w:val="both"/>
        <w:outlineLvl w:val="1"/>
        <w:rPr>
          <w:rFonts w:ascii="Arial" w:eastAsia="Times New Roman" w:hAnsi="Arial" w:cs="Arial"/>
          <w:vanish/>
          <w:sz w:val="24"/>
          <w:szCs w:val="24"/>
          <w:lang w:eastAsia="es-ES"/>
        </w:rPr>
      </w:pPr>
      <w:bookmarkStart w:id="271" w:name="_Toc535309737"/>
      <w:bookmarkStart w:id="272" w:name="_Toc536107643"/>
      <w:bookmarkStart w:id="273" w:name="_Toc526822"/>
      <w:bookmarkStart w:id="274" w:name="_Toc18931583"/>
      <w:bookmarkStart w:id="275" w:name="_Toc18932115"/>
      <w:bookmarkStart w:id="276" w:name="_Toc19696737"/>
      <w:bookmarkStart w:id="277" w:name="_Toc19697061"/>
      <w:bookmarkStart w:id="278" w:name="_Toc21937229"/>
      <w:bookmarkStart w:id="279" w:name="_Toc22276311"/>
      <w:bookmarkEnd w:id="271"/>
      <w:bookmarkEnd w:id="272"/>
      <w:bookmarkEnd w:id="273"/>
      <w:bookmarkEnd w:id="274"/>
      <w:bookmarkEnd w:id="275"/>
      <w:bookmarkEnd w:id="276"/>
      <w:bookmarkEnd w:id="277"/>
      <w:bookmarkEnd w:id="278"/>
      <w:bookmarkEnd w:id="279"/>
    </w:p>
    <w:p w:rsidR="00EE3FAD" w:rsidRPr="004672BB" w:rsidRDefault="00EE3FAD" w:rsidP="00F113CD">
      <w:pPr>
        <w:pStyle w:val="Prrafodelista"/>
        <w:keepNext/>
        <w:widowControl w:val="0"/>
        <w:numPr>
          <w:ilvl w:val="0"/>
          <w:numId w:val="18"/>
        </w:numPr>
        <w:spacing w:after="0" w:line="240" w:lineRule="auto"/>
        <w:contextualSpacing w:val="0"/>
        <w:jc w:val="both"/>
        <w:outlineLvl w:val="1"/>
        <w:rPr>
          <w:rFonts w:ascii="Arial" w:eastAsia="Times New Roman" w:hAnsi="Arial" w:cs="Arial"/>
          <w:vanish/>
          <w:sz w:val="24"/>
          <w:szCs w:val="24"/>
          <w:lang w:eastAsia="es-ES"/>
        </w:rPr>
      </w:pPr>
      <w:bookmarkStart w:id="280" w:name="_Toc535309738"/>
      <w:bookmarkStart w:id="281" w:name="_Toc536107644"/>
      <w:bookmarkStart w:id="282" w:name="_Toc526823"/>
      <w:bookmarkStart w:id="283" w:name="_Toc18931584"/>
      <w:bookmarkStart w:id="284" w:name="_Toc18932116"/>
      <w:bookmarkStart w:id="285" w:name="_Toc19696738"/>
      <w:bookmarkStart w:id="286" w:name="_Toc19697062"/>
      <w:bookmarkStart w:id="287" w:name="_Toc21937230"/>
      <w:bookmarkStart w:id="288" w:name="_Toc22276312"/>
      <w:bookmarkEnd w:id="280"/>
      <w:bookmarkEnd w:id="281"/>
      <w:bookmarkEnd w:id="282"/>
      <w:bookmarkEnd w:id="283"/>
      <w:bookmarkEnd w:id="284"/>
      <w:bookmarkEnd w:id="285"/>
      <w:bookmarkEnd w:id="286"/>
      <w:bookmarkEnd w:id="287"/>
      <w:bookmarkEnd w:id="288"/>
    </w:p>
    <w:p w:rsidR="00EE3FAD" w:rsidRPr="004672BB" w:rsidRDefault="00EE3FAD" w:rsidP="00F113CD">
      <w:pPr>
        <w:pStyle w:val="Prrafodelista"/>
        <w:keepNext/>
        <w:widowControl w:val="0"/>
        <w:numPr>
          <w:ilvl w:val="0"/>
          <w:numId w:val="18"/>
        </w:numPr>
        <w:spacing w:after="0" w:line="240" w:lineRule="auto"/>
        <w:contextualSpacing w:val="0"/>
        <w:jc w:val="both"/>
        <w:outlineLvl w:val="1"/>
        <w:rPr>
          <w:rFonts w:ascii="Arial" w:eastAsia="Times New Roman" w:hAnsi="Arial" w:cs="Arial"/>
          <w:vanish/>
          <w:sz w:val="24"/>
          <w:szCs w:val="24"/>
          <w:lang w:eastAsia="es-ES"/>
        </w:rPr>
      </w:pPr>
      <w:bookmarkStart w:id="289" w:name="_Toc535309739"/>
      <w:bookmarkStart w:id="290" w:name="_Toc536107645"/>
      <w:bookmarkStart w:id="291" w:name="_Toc526824"/>
      <w:bookmarkStart w:id="292" w:name="_Toc18931585"/>
      <w:bookmarkStart w:id="293" w:name="_Toc18932117"/>
      <w:bookmarkStart w:id="294" w:name="_Toc19696739"/>
      <w:bookmarkStart w:id="295" w:name="_Toc19697063"/>
      <w:bookmarkStart w:id="296" w:name="_Toc21937231"/>
      <w:bookmarkStart w:id="297" w:name="_Toc22276313"/>
      <w:bookmarkEnd w:id="289"/>
      <w:bookmarkEnd w:id="290"/>
      <w:bookmarkEnd w:id="291"/>
      <w:bookmarkEnd w:id="292"/>
      <w:bookmarkEnd w:id="293"/>
      <w:bookmarkEnd w:id="294"/>
      <w:bookmarkEnd w:id="295"/>
      <w:bookmarkEnd w:id="296"/>
      <w:bookmarkEnd w:id="297"/>
    </w:p>
    <w:p w:rsidR="00EE3FAD" w:rsidRPr="004672BB" w:rsidRDefault="00EE3FAD" w:rsidP="00F113CD">
      <w:pPr>
        <w:pStyle w:val="Prrafodelista"/>
        <w:keepNext/>
        <w:widowControl w:val="0"/>
        <w:numPr>
          <w:ilvl w:val="0"/>
          <w:numId w:val="18"/>
        </w:numPr>
        <w:spacing w:after="0" w:line="240" w:lineRule="auto"/>
        <w:contextualSpacing w:val="0"/>
        <w:jc w:val="both"/>
        <w:outlineLvl w:val="1"/>
        <w:rPr>
          <w:rFonts w:ascii="Arial" w:eastAsia="Times New Roman" w:hAnsi="Arial" w:cs="Arial"/>
          <w:vanish/>
          <w:sz w:val="24"/>
          <w:szCs w:val="24"/>
          <w:lang w:eastAsia="es-ES"/>
        </w:rPr>
      </w:pPr>
      <w:bookmarkStart w:id="298" w:name="_Toc535309740"/>
      <w:bookmarkStart w:id="299" w:name="_Toc536107646"/>
      <w:bookmarkStart w:id="300" w:name="_Toc526825"/>
      <w:bookmarkStart w:id="301" w:name="_Toc18931586"/>
      <w:bookmarkStart w:id="302" w:name="_Toc18932118"/>
      <w:bookmarkStart w:id="303" w:name="_Toc19696740"/>
      <w:bookmarkStart w:id="304" w:name="_Toc19697064"/>
      <w:bookmarkStart w:id="305" w:name="_Toc21937232"/>
      <w:bookmarkStart w:id="306" w:name="_Toc22276314"/>
      <w:bookmarkEnd w:id="298"/>
      <w:bookmarkEnd w:id="299"/>
      <w:bookmarkEnd w:id="300"/>
      <w:bookmarkEnd w:id="301"/>
      <w:bookmarkEnd w:id="302"/>
      <w:bookmarkEnd w:id="303"/>
      <w:bookmarkEnd w:id="304"/>
      <w:bookmarkEnd w:id="305"/>
      <w:bookmarkEnd w:id="306"/>
    </w:p>
    <w:bookmarkEnd w:id="270"/>
    <w:p w:rsidR="00947175" w:rsidRPr="00947175" w:rsidRDefault="00947175" w:rsidP="00947175">
      <w:pPr>
        <w:shd w:val="clear" w:color="auto" w:fill="FFFF00"/>
        <w:tabs>
          <w:tab w:val="left" w:pos="0"/>
        </w:tabs>
        <w:suppressAutoHyphens/>
        <w:jc w:val="center"/>
        <w:rPr>
          <w:rFonts w:ascii="Arial" w:hAnsi="Arial" w:cs="Arial"/>
          <w:b/>
          <w:spacing w:val="-3"/>
          <w:sz w:val="22"/>
          <w:szCs w:val="22"/>
          <w:lang w:val="es-HN"/>
        </w:rPr>
      </w:pPr>
      <w:r w:rsidRPr="00947175">
        <w:rPr>
          <w:rFonts w:ascii="Arial" w:hAnsi="Arial" w:cs="Arial"/>
          <w:b/>
          <w:spacing w:val="-3"/>
          <w:sz w:val="22"/>
          <w:szCs w:val="22"/>
          <w:lang w:val="es-HN"/>
        </w:rPr>
        <w:t>ANEXO 1</w:t>
      </w:r>
    </w:p>
    <w:p w:rsidR="00947175" w:rsidRPr="00947175" w:rsidRDefault="00947175" w:rsidP="00947175">
      <w:pPr>
        <w:keepNext/>
        <w:widowControl w:val="0"/>
        <w:outlineLvl w:val="1"/>
        <w:rPr>
          <w:rFonts w:ascii="Arial" w:hAnsi="Arial" w:cs="Arial"/>
          <w:b/>
          <w:sz w:val="24"/>
          <w:szCs w:val="24"/>
          <w:u w:val="single"/>
        </w:rPr>
      </w:pPr>
      <w:bookmarkStart w:id="307" w:name="_Toc338232369"/>
      <w:bookmarkStart w:id="308" w:name="_Toc301249454"/>
      <w:bookmarkStart w:id="309" w:name="_Toc238963941"/>
      <w:bookmarkStart w:id="310" w:name="_Toc503359562"/>
      <w:bookmarkStart w:id="311" w:name="_Toc17183644"/>
      <w:bookmarkStart w:id="312" w:name="_Toc22276315"/>
      <w:r w:rsidRPr="00947175">
        <w:rPr>
          <w:rFonts w:ascii="Arial" w:hAnsi="Arial" w:cs="Arial"/>
          <w:b/>
          <w:sz w:val="24"/>
          <w:szCs w:val="24"/>
          <w:u w:val="single"/>
        </w:rPr>
        <w:t>CARTA DE OFERTA</w:t>
      </w:r>
      <w:bookmarkEnd w:id="307"/>
      <w:bookmarkEnd w:id="308"/>
      <w:bookmarkEnd w:id="309"/>
      <w:bookmarkEnd w:id="310"/>
      <w:bookmarkEnd w:id="311"/>
      <w:bookmarkEnd w:id="312"/>
    </w:p>
    <w:p w:rsidR="00947175" w:rsidRPr="0077450E" w:rsidRDefault="00947175" w:rsidP="00947175">
      <w:pPr>
        <w:widowControl w:val="0"/>
        <w:rPr>
          <w:rFonts w:ascii="Arial" w:hAnsi="Arial" w:cs="Arial"/>
          <w:snapToGrid w:val="0"/>
          <w:sz w:val="22"/>
          <w:szCs w:val="22"/>
        </w:rPr>
      </w:pPr>
      <w:r w:rsidRPr="0077450E">
        <w:rPr>
          <w:rFonts w:ascii="Arial" w:hAnsi="Arial" w:cs="Arial"/>
          <w:snapToGrid w:val="0"/>
          <w:sz w:val="22"/>
          <w:szCs w:val="22"/>
        </w:rPr>
        <w:t>Señores</w:t>
      </w:r>
    </w:p>
    <w:p w:rsidR="00947175" w:rsidRPr="0077450E" w:rsidRDefault="00947175" w:rsidP="00947175">
      <w:pPr>
        <w:widowControl w:val="0"/>
        <w:rPr>
          <w:rFonts w:ascii="Arial" w:hAnsi="Arial" w:cs="Arial"/>
          <w:snapToGrid w:val="0"/>
          <w:sz w:val="22"/>
          <w:szCs w:val="22"/>
        </w:rPr>
      </w:pPr>
      <w:r w:rsidRPr="0077450E">
        <w:rPr>
          <w:rFonts w:ascii="Arial" w:hAnsi="Arial" w:cs="Arial"/>
          <w:snapToGrid w:val="0"/>
          <w:sz w:val="22"/>
          <w:szCs w:val="22"/>
        </w:rPr>
        <w:t>Comisión de Evaluación y Análisis de Licitación</w:t>
      </w:r>
    </w:p>
    <w:p w:rsidR="00947175" w:rsidRPr="0077450E" w:rsidRDefault="00947175" w:rsidP="00947175">
      <w:pPr>
        <w:widowControl w:val="0"/>
        <w:rPr>
          <w:rFonts w:ascii="Arial" w:hAnsi="Arial" w:cs="Arial"/>
          <w:snapToGrid w:val="0"/>
          <w:sz w:val="22"/>
          <w:szCs w:val="22"/>
        </w:rPr>
      </w:pPr>
      <w:r w:rsidRPr="0077450E">
        <w:rPr>
          <w:rFonts w:ascii="Arial" w:hAnsi="Arial" w:cs="Arial"/>
          <w:snapToGrid w:val="0"/>
          <w:sz w:val="22"/>
          <w:szCs w:val="22"/>
        </w:rPr>
        <w:t>Poder Judicial</w:t>
      </w:r>
    </w:p>
    <w:p w:rsidR="00947175" w:rsidRPr="0077450E" w:rsidRDefault="00947175" w:rsidP="00947175">
      <w:pPr>
        <w:widowControl w:val="0"/>
        <w:rPr>
          <w:rFonts w:ascii="Arial" w:hAnsi="Arial" w:cs="Arial"/>
          <w:b/>
          <w:snapToGrid w:val="0"/>
          <w:sz w:val="22"/>
          <w:szCs w:val="22"/>
        </w:rPr>
      </w:pPr>
      <w:r w:rsidRPr="0077450E">
        <w:rPr>
          <w:rFonts w:ascii="Arial" w:hAnsi="Arial" w:cs="Arial"/>
          <w:b/>
          <w:snapToGrid w:val="0"/>
          <w:sz w:val="22"/>
          <w:szCs w:val="22"/>
        </w:rPr>
        <w:t>REF: LI</w:t>
      </w:r>
      <w:r w:rsidR="003E6AA3" w:rsidRPr="0077450E">
        <w:rPr>
          <w:rFonts w:ascii="Arial" w:hAnsi="Arial" w:cs="Arial"/>
          <w:b/>
          <w:snapToGrid w:val="0"/>
          <w:sz w:val="22"/>
          <w:szCs w:val="22"/>
        </w:rPr>
        <w:t>CITACIÓN PÚBLICA NACIONAL No. 10</w:t>
      </w:r>
      <w:r w:rsidRPr="0077450E">
        <w:rPr>
          <w:rFonts w:ascii="Arial" w:hAnsi="Arial" w:cs="Arial"/>
          <w:b/>
          <w:snapToGrid w:val="0"/>
          <w:sz w:val="22"/>
          <w:szCs w:val="22"/>
        </w:rPr>
        <w:t>-2019.</w:t>
      </w:r>
    </w:p>
    <w:p w:rsidR="00947175" w:rsidRPr="0077450E" w:rsidRDefault="00947175" w:rsidP="00947175">
      <w:pPr>
        <w:ind w:left="360"/>
        <w:rPr>
          <w:rFonts w:ascii="Arial" w:hAnsi="Arial" w:cs="Arial"/>
          <w:b/>
          <w:sz w:val="22"/>
          <w:szCs w:val="22"/>
          <w:lang w:val="es-HN"/>
        </w:rPr>
      </w:pPr>
      <w:r w:rsidRPr="0077450E">
        <w:rPr>
          <w:rFonts w:ascii="Arial" w:hAnsi="Arial" w:cs="Arial"/>
          <w:b/>
          <w:snapToGrid w:val="0"/>
          <w:sz w:val="22"/>
          <w:szCs w:val="22"/>
        </w:rPr>
        <w:t xml:space="preserve">PROYECTO: </w:t>
      </w:r>
      <w:r w:rsidRPr="0077450E">
        <w:rPr>
          <w:rFonts w:ascii="Arial" w:hAnsi="Arial" w:cs="Arial"/>
          <w:sz w:val="22"/>
          <w:szCs w:val="22"/>
        </w:rPr>
        <w:t>“</w:t>
      </w:r>
      <w:r w:rsidR="003E6AA3" w:rsidRPr="0077450E">
        <w:rPr>
          <w:rFonts w:ascii="Arial" w:hAnsi="Arial" w:cs="Arial"/>
          <w:sz w:val="22"/>
          <w:szCs w:val="22"/>
        </w:rPr>
        <w:t>ARRENDAMIENTO DE EQUIPO DE IMPRESIÓN MULTIFUNCIONAL DEL PODER JUDICIAL</w:t>
      </w:r>
      <w:r w:rsidRPr="0077450E">
        <w:rPr>
          <w:rFonts w:ascii="Arial" w:hAnsi="Arial" w:cs="Arial"/>
          <w:sz w:val="22"/>
          <w:szCs w:val="22"/>
        </w:rPr>
        <w:t>”</w:t>
      </w:r>
    </w:p>
    <w:p w:rsidR="00947175" w:rsidRPr="0077450E" w:rsidRDefault="00947175" w:rsidP="00947175">
      <w:pPr>
        <w:widowControl w:val="0"/>
        <w:ind w:left="3600"/>
        <w:rPr>
          <w:rFonts w:ascii="Arial" w:hAnsi="Arial" w:cs="Arial"/>
          <w:b/>
          <w:snapToGrid w:val="0"/>
          <w:sz w:val="22"/>
          <w:szCs w:val="22"/>
        </w:rPr>
      </w:pPr>
      <w:r w:rsidRPr="0077450E">
        <w:rPr>
          <w:rFonts w:ascii="Arial" w:hAnsi="Arial" w:cs="Arial"/>
          <w:b/>
          <w:snapToGrid w:val="0"/>
          <w:sz w:val="22"/>
          <w:szCs w:val="22"/>
        </w:rPr>
        <w:tab/>
      </w:r>
      <w:r w:rsidRPr="0077450E">
        <w:rPr>
          <w:rFonts w:ascii="Arial" w:hAnsi="Arial" w:cs="Arial"/>
          <w:b/>
          <w:snapToGrid w:val="0"/>
          <w:sz w:val="22"/>
          <w:szCs w:val="22"/>
        </w:rPr>
        <w:tab/>
      </w:r>
      <w:r w:rsidRPr="0077450E">
        <w:rPr>
          <w:rFonts w:ascii="Arial" w:hAnsi="Arial" w:cs="Arial"/>
          <w:b/>
          <w:snapToGrid w:val="0"/>
          <w:sz w:val="22"/>
          <w:szCs w:val="22"/>
        </w:rPr>
        <w:tab/>
      </w:r>
      <w:r w:rsidRPr="0077450E">
        <w:rPr>
          <w:rFonts w:ascii="Arial" w:hAnsi="Arial" w:cs="Arial"/>
          <w:b/>
          <w:snapToGrid w:val="0"/>
          <w:sz w:val="22"/>
          <w:szCs w:val="22"/>
        </w:rPr>
        <w:tab/>
      </w:r>
    </w:p>
    <w:p w:rsidR="00244EAE" w:rsidRPr="00244EAE" w:rsidRDefault="00244EAE" w:rsidP="00244EAE">
      <w:pPr>
        <w:tabs>
          <w:tab w:val="left" w:pos="426"/>
          <w:tab w:val="left" w:pos="1134"/>
          <w:tab w:val="left" w:pos="5954"/>
        </w:tabs>
        <w:spacing w:after="120"/>
        <w:jc w:val="left"/>
        <w:rPr>
          <w:rFonts w:ascii="Arial" w:hAnsi="Arial" w:cs="Arial"/>
          <w:sz w:val="22"/>
          <w:szCs w:val="22"/>
        </w:rPr>
      </w:pPr>
      <w:r w:rsidRPr="00244EAE">
        <w:rPr>
          <w:rFonts w:ascii="Arial" w:hAnsi="Arial" w:cs="Arial"/>
          <w:sz w:val="22"/>
          <w:szCs w:val="22"/>
        </w:rPr>
        <w:t>Estimados Señores:</w:t>
      </w:r>
    </w:p>
    <w:p w:rsidR="00244EAE" w:rsidRPr="00244EAE" w:rsidRDefault="00244EAE" w:rsidP="00244EAE">
      <w:pPr>
        <w:tabs>
          <w:tab w:val="left" w:pos="426"/>
          <w:tab w:val="left" w:pos="1134"/>
          <w:tab w:val="left" w:pos="5954"/>
        </w:tabs>
        <w:spacing w:after="120"/>
        <w:jc w:val="left"/>
        <w:rPr>
          <w:rFonts w:ascii="Arial" w:hAnsi="Arial" w:cs="Arial"/>
          <w:sz w:val="22"/>
          <w:szCs w:val="22"/>
        </w:rPr>
      </w:pPr>
      <w:r w:rsidRPr="00244EAE">
        <w:rPr>
          <w:rFonts w:ascii="Arial" w:hAnsi="Arial" w:cs="Arial"/>
          <w:sz w:val="22"/>
          <w:szCs w:val="22"/>
        </w:rPr>
        <w:t>Por este medio presento a usted la oferta de mí representada _______________, para la licitación en referencia, la cual se resume así:</w:t>
      </w:r>
    </w:p>
    <w:p w:rsidR="00244EAE" w:rsidRPr="0077450E" w:rsidRDefault="00244EAE" w:rsidP="00C30573">
      <w:pPr>
        <w:pStyle w:val="Prrafodelista"/>
        <w:widowControl w:val="0"/>
        <w:numPr>
          <w:ilvl w:val="0"/>
          <w:numId w:val="55"/>
        </w:numPr>
        <w:jc w:val="both"/>
        <w:rPr>
          <w:rFonts w:ascii="Arial" w:hAnsi="Arial" w:cs="Arial"/>
        </w:rPr>
      </w:pPr>
      <w:r w:rsidRPr="0077450E">
        <w:rPr>
          <w:rFonts w:ascii="Arial" w:hAnsi="Arial" w:cs="Arial"/>
        </w:rPr>
        <w:t>El total de nuestra oferta se desglosa de la forma siguiente:</w:t>
      </w:r>
    </w:p>
    <w:p w:rsidR="00244EAE" w:rsidRPr="0077450E" w:rsidRDefault="00244EAE" w:rsidP="0077450E">
      <w:pPr>
        <w:pStyle w:val="Textoindependiente3"/>
        <w:tabs>
          <w:tab w:val="left" w:pos="426"/>
          <w:tab w:val="left" w:pos="1134"/>
          <w:tab w:val="left" w:pos="5954"/>
        </w:tabs>
        <w:rPr>
          <w:b/>
          <w:bCs/>
          <w:sz w:val="22"/>
          <w:szCs w:val="22"/>
        </w:rPr>
      </w:pPr>
    </w:p>
    <w:p w:rsidR="00E11861" w:rsidRPr="0077450E" w:rsidRDefault="00E11861" w:rsidP="00C30573">
      <w:pPr>
        <w:pStyle w:val="Textoindependiente3"/>
        <w:numPr>
          <w:ilvl w:val="0"/>
          <w:numId w:val="56"/>
        </w:numPr>
        <w:tabs>
          <w:tab w:val="left" w:pos="426"/>
          <w:tab w:val="left" w:pos="567"/>
          <w:tab w:val="left" w:pos="5954"/>
        </w:tabs>
        <w:rPr>
          <w:b/>
          <w:bCs/>
          <w:sz w:val="22"/>
          <w:szCs w:val="22"/>
        </w:rPr>
      </w:pPr>
      <w:r w:rsidRPr="0077450E">
        <w:rPr>
          <w:b/>
          <w:bCs/>
          <w:sz w:val="22"/>
          <w:szCs w:val="22"/>
        </w:rPr>
        <w:t xml:space="preserve"> Oferta Total por primer año de prestación del servicio de Arrendamiento de Equipo de Impresión Multifuncional. L. ________</w:t>
      </w:r>
      <w:r w:rsidR="006C4943" w:rsidRPr="0077450E">
        <w:rPr>
          <w:b/>
          <w:bCs/>
          <w:sz w:val="22"/>
          <w:szCs w:val="22"/>
        </w:rPr>
        <w:t xml:space="preserve"> </w:t>
      </w:r>
      <w:r w:rsidRPr="0077450E">
        <w:rPr>
          <w:b/>
          <w:bCs/>
          <w:sz w:val="22"/>
          <w:szCs w:val="22"/>
        </w:rPr>
        <w:t>(números y Letras) incluido el 15% de Impuesto sobre ventas.</w:t>
      </w:r>
    </w:p>
    <w:p w:rsidR="00E11861" w:rsidRPr="0077450E" w:rsidRDefault="00E11861" w:rsidP="0077450E">
      <w:pPr>
        <w:pStyle w:val="Textoindependiente3"/>
        <w:tabs>
          <w:tab w:val="left" w:pos="426"/>
          <w:tab w:val="left" w:pos="567"/>
          <w:tab w:val="left" w:pos="5954"/>
        </w:tabs>
        <w:ind w:left="1143"/>
        <w:rPr>
          <w:b/>
          <w:bCs/>
          <w:sz w:val="22"/>
          <w:szCs w:val="22"/>
        </w:rPr>
      </w:pPr>
    </w:p>
    <w:p w:rsidR="00E11861" w:rsidRPr="0077450E" w:rsidRDefault="00E11861" w:rsidP="00C30573">
      <w:pPr>
        <w:pStyle w:val="Textoindependiente3"/>
        <w:numPr>
          <w:ilvl w:val="0"/>
          <w:numId w:val="57"/>
        </w:numPr>
        <w:tabs>
          <w:tab w:val="left" w:pos="426"/>
          <w:tab w:val="left" w:pos="567"/>
          <w:tab w:val="left" w:pos="5954"/>
        </w:tabs>
        <w:rPr>
          <w:b/>
          <w:bCs/>
          <w:sz w:val="22"/>
          <w:szCs w:val="22"/>
        </w:rPr>
      </w:pPr>
      <w:r w:rsidRPr="0077450E">
        <w:rPr>
          <w:b/>
          <w:bCs/>
          <w:sz w:val="22"/>
          <w:szCs w:val="22"/>
        </w:rPr>
        <w:t xml:space="preserve"> Oferta Total por segundo año de prestación del servicio de Arrendamiento</w:t>
      </w:r>
      <w:r w:rsidRPr="0077450E">
        <w:rPr>
          <w:rFonts w:ascii="Verdana" w:hAnsi="Verdana" w:cs="Times New Roman"/>
          <w:b/>
          <w:bCs/>
          <w:sz w:val="22"/>
          <w:szCs w:val="22"/>
        </w:rPr>
        <w:t xml:space="preserve"> </w:t>
      </w:r>
      <w:r w:rsidRPr="0077450E">
        <w:rPr>
          <w:b/>
          <w:bCs/>
          <w:sz w:val="22"/>
          <w:szCs w:val="22"/>
        </w:rPr>
        <w:t>de Equipo de Impresión Multifuncional. L_________</w:t>
      </w:r>
      <w:r w:rsidR="006C4943" w:rsidRPr="0077450E">
        <w:rPr>
          <w:b/>
          <w:bCs/>
          <w:sz w:val="22"/>
          <w:szCs w:val="22"/>
        </w:rPr>
        <w:t xml:space="preserve"> </w:t>
      </w:r>
      <w:r w:rsidRPr="0077450E">
        <w:rPr>
          <w:b/>
          <w:bCs/>
          <w:sz w:val="22"/>
          <w:szCs w:val="22"/>
        </w:rPr>
        <w:t xml:space="preserve">(números y Letras) incluido el 15% de Impuesto sobre ventas.  </w:t>
      </w:r>
    </w:p>
    <w:p w:rsidR="00E11861" w:rsidRPr="0077450E" w:rsidRDefault="00E11861" w:rsidP="0077450E">
      <w:pPr>
        <w:pStyle w:val="Textoindependiente3"/>
        <w:tabs>
          <w:tab w:val="left" w:pos="426"/>
          <w:tab w:val="left" w:pos="567"/>
          <w:tab w:val="left" w:pos="5954"/>
        </w:tabs>
        <w:ind w:left="1143"/>
        <w:rPr>
          <w:b/>
          <w:bCs/>
          <w:sz w:val="22"/>
          <w:szCs w:val="22"/>
        </w:rPr>
      </w:pPr>
    </w:p>
    <w:p w:rsidR="00244EAE" w:rsidRPr="0077450E" w:rsidRDefault="00E11861" w:rsidP="00C30573">
      <w:pPr>
        <w:pStyle w:val="Textoindependiente3"/>
        <w:numPr>
          <w:ilvl w:val="0"/>
          <w:numId w:val="58"/>
        </w:numPr>
        <w:tabs>
          <w:tab w:val="left" w:pos="426"/>
          <w:tab w:val="left" w:pos="567"/>
          <w:tab w:val="left" w:pos="5954"/>
        </w:tabs>
        <w:rPr>
          <w:b/>
          <w:bCs/>
          <w:sz w:val="22"/>
          <w:szCs w:val="22"/>
        </w:rPr>
      </w:pPr>
      <w:r w:rsidRPr="0077450E">
        <w:rPr>
          <w:b/>
          <w:bCs/>
          <w:sz w:val="22"/>
          <w:szCs w:val="22"/>
        </w:rPr>
        <w:t xml:space="preserve">   TOTAL MONTO OFERTADO POR AMBOS AÑOS      L. _________ (números y Letras) incluido el 15% de Impuesto sobre ventas.</w:t>
      </w:r>
    </w:p>
    <w:p w:rsidR="00244EAE" w:rsidRPr="0077450E" w:rsidRDefault="00244EAE" w:rsidP="0077450E">
      <w:pPr>
        <w:pStyle w:val="Prrafodelista"/>
        <w:tabs>
          <w:tab w:val="left" w:pos="426"/>
          <w:tab w:val="left" w:pos="1134"/>
          <w:tab w:val="left" w:pos="5954"/>
        </w:tabs>
        <w:jc w:val="both"/>
        <w:rPr>
          <w:rFonts w:ascii="Arial" w:hAnsi="Arial" w:cs="Arial"/>
        </w:rPr>
      </w:pPr>
    </w:p>
    <w:p w:rsidR="00244EAE" w:rsidRPr="0077450E" w:rsidRDefault="00244EAE" w:rsidP="00C30573">
      <w:pPr>
        <w:pStyle w:val="Prrafodelista"/>
        <w:numPr>
          <w:ilvl w:val="0"/>
          <w:numId w:val="55"/>
        </w:numPr>
        <w:tabs>
          <w:tab w:val="left" w:pos="426"/>
          <w:tab w:val="left" w:pos="1134"/>
          <w:tab w:val="left" w:pos="5954"/>
        </w:tabs>
        <w:jc w:val="both"/>
        <w:rPr>
          <w:rFonts w:ascii="Arial" w:hAnsi="Arial" w:cs="Arial"/>
        </w:rPr>
      </w:pPr>
      <w:r w:rsidRPr="0077450E">
        <w:rPr>
          <w:rFonts w:ascii="Arial" w:hAnsi="Arial" w:cs="Arial"/>
        </w:rPr>
        <w:t>Acepto que la forma de pago será en moneda nacional (Lempiras).Nuestra oferta cumple con todas las condiciones indicadas en el documento de Licitación.</w:t>
      </w:r>
    </w:p>
    <w:p w:rsidR="00244EAE" w:rsidRPr="0077450E" w:rsidRDefault="00244EAE" w:rsidP="00C30573">
      <w:pPr>
        <w:pStyle w:val="Prrafodelista"/>
        <w:numPr>
          <w:ilvl w:val="0"/>
          <w:numId w:val="55"/>
        </w:numPr>
        <w:jc w:val="both"/>
        <w:rPr>
          <w:rFonts w:ascii="Arial" w:hAnsi="Arial" w:cs="Arial"/>
        </w:rPr>
      </w:pPr>
      <w:r w:rsidRPr="0077450E">
        <w:rPr>
          <w:rFonts w:ascii="Arial" w:hAnsi="Arial" w:cs="Arial"/>
        </w:rPr>
        <w:t>Presentación de Garantía de mantenimiento de oferta No. ___________ por un valor de L. _________, equivalente al dos por ciento (2%) del valor ofertado, extendida por (Banco o Aseguradora), con una vigencia de ciento cuarenta  (140) días calendario, por el período compr</w:t>
      </w:r>
      <w:r w:rsidR="0077450E">
        <w:rPr>
          <w:rFonts w:ascii="Arial" w:hAnsi="Arial" w:cs="Arial"/>
        </w:rPr>
        <w:t>endido del ____ de ______ de 20</w:t>
      </w:r>
      <w:r w:rsidRPr="0077450E">
        <w:rPr>
          <w:rFonts w:ascii="Arial" w:hAnsi="Arial" w:cs="Arial"/>
        </w:rPr>
        <w:t xml:space="preserve"> __</w:t>
      </w:r>
      <w:r w:rsidR="0077450E">
        <w:rPr>
          <w:rFonts w:ascii="Arial" w:hAnsi="Arial" w:cs="Arial"/>
        </w:rPr>
        <w:t>_ hasta el ___ de _______ de 20</w:t>
      </w:r>
      <w:r w:rsidRPr="0077450E">
        <w:rPr>
          <w:rFonts w:ascii="Arial" w:hAnsi="Arial" w:cs="Arial"/>
        </w:rPr>
        <w:t>___.</w:t>
      </w:r>
    </w:p>
    <w:p w:rsidR="00947175" w:rsidRPr="0077450E" w:rsidRDefault="00947175" w:rsidP="00C30573">
      <w:pPr>
        <w:pStyle w:val="Prrafodelista"/>
        <w:numPr>
          <w:ilvl w:val="0"/>
          <w:numId w:val="55"/>
        </w:numPr>
        <w:tabs>
          <w:tab w:val="left" w:pos="426"/>
          <w:tab w:val="left" w:pos="1134"/>
          <w:tab w:val="left" w:pos="5954"/>
        </w:tabs>
        <w:jc w:val="both"/>
        <w:rPr>
          <w:rFonts w:ascii="Arial" w:hAnsi="Arial" w:cs="Arial"/>
        </w:rPr>
      </w:pPr>
      <w:r w:rsidRPr="0077450E">
        <w:rPr>
          <w:rFonts w:ascii="Arial" w:hAnsi="Arial" w:cs="Arial"/>
          <w:snapToGrid w:val="0"/>
        </w:rPr>
        <w:t>CERTIFICO: que he examinado el AVISO DE LICITACION, INSTRUCCIONES A LOS LICITANTES, CONDICIONES GENERALES, ESPECIFICACIONES y demás documentos de la Licitación, tanto como lo he juzgado necesario para obtener información completa sobre el proyecto objeto de esta licitación.</w:t>
      </w:r>
    </w:p>
    <w:p w:rsidR="00947175" w:rsidRPr="0077450E" w:rsidRDefault="00947175" w:rsidP="00C30573">
      <w:pPr>
        <w:pStyle w:val="Prrafodelista"/>
        <w:numPr>
          <w:ilvl w:val="0"/>
          <w:numId w:val="55"/>
        </w:numPr>
        <w:tabs>
          <w:tab w:val="left" w:pos="426"/>
          <w:tab w:val="left" w:pos="1134"/>
          <w:tab w:val="left" w:pos="5954"/>
        </w:tabs>
        <w:jc w:val="both"/>
        <w:rPr>
          <w:rFonts w:ascii="Arial" w:hAnsi="Arial" w:cs="Arial"/>
        </w:rPr>
      </w:pPr>
      <w:r w:rsidRPr="0077450E">
        <w:rPr>
          <w:rFonts w:ascii="Arial" w:hAnsi="Arial" w:cs="Arial"/>
          <w:snapToGrid w:val="0"/>
        </w:rPr>
        <w:t xml:space="preserve">Si se me adjudica el Contrato de </w:t>
      </w:r>
      <w:r w:rsidR="003E6AA3" w:rsidRPr="0077450E">
        <w:rPr>
          <w:rFonts w:ascii="Arial" w:hAnsi="Arial" w:cs="Arial"/>
          <w:snapToGrid w:val="0"/>
        </w:rPr>
        <w:t>Prestación de Servicio</w:t>
      </w:r>
      <w:r w:rsidRPr="0077450E">
        <w:rPr>
          <w:rFonts w:ascii="Arial" w:hAnsi="Arial" w:cs="Arial"/>
          <w:snapToGrid w:val="0"/>
        </w:rPr>
        <w:t>, objeto de esta Licitación, me comprometo a hacer entrega de</w:t>
      </w:r>
      <w:r w:rsidR="003E6AA3" w:rsidRPr="0077450E">
        <w:rPr>
          <w:rFonts w:ascii="Arial" w:hAnsi="Arial" w:cs="Arial"/>
          <w:snapToGrid w:val="0"/>
        </w:rPr>
        <w:t>l Servicio</w:t>
      </w:r>
      <w:r w:rsidRPr="0077450E">
        <w:rPr>
          <w:rFonts w:ascii="Arial" w:hAnsi="Arial" w:cs="Arial"/>
          <w:snapToGrid w:val="0"/>
        </w:rPr>
        <w:t xml:space="preserve"> al Poder Judicial, según lo estipulado </w:t>
      </w:r>
      <w:r w:rsidRPr="0077450E">
        <w:rPr>
          <w:rFonts w:ascii="Arial" w:hAnsi="Arial" w:cs="Arial"/>
          <w:snapToGrid w:val="0"/>
        </w:rPr>
        <w:lastRenderedPageBreak/>
        <w:t xml:space="preserve">en los documentos de Licitación, dentro de los </w:t>
      </w:r>
      <w:r w:rsidR="003E6AA3" w:rsidRPr="0077450E">
        <w:rPr>
          <w:rFonts w:ascii="Arial" w:hAnsi="Arial" w:cs="Arial"/>
          <w:b/>
          <w:u w:val="single"/>
        </w:rPr>
        <w:t>VEINTICUATRO (24) MESES</w:t>
      </w:r>
      <w:r w:rsidR="002471BF">
        <w:rPr>
          <w:rFonts w:ascii="Arial" w:hAnsi="Arial" w:cs="Arial"/>
          <w:b/>
          <w:u w:val="single"/>
        </w:rPr>
        <w:t xml:space="preserve"> (2 AÑOS)</w:t>
      </w:r>
      <w:r w:rsidR="00CA4495" w:rsidRPr="0077450E">
        <w:rPr>
          <w:rFonts w:ascii="Arial" w:hAnsi="Arial" w:cs="Arial"/>
          <w:b/>
          <w:u w:val="single"/>
        </w:rPr>
        <w:t>,</w:t>
      </w:r>
      <w:r w:rsidR="00CA4495" w:rsidRPr="0077450E">
        <w:rPr>
          <w:rFonts w:ascii="Arial" w:hAnsi="Arial" w:cs="Arial"/>
        </w:rPr>
        <w:t xml:space="preserve"> por</w:t>
      </w:r>
      <w:r w:rsidR="003E6AA3" w:rsidRPr="0077450E">
        <w:rPr>
          <w:rFonts w:ascii="Arial" w:hAnsi="Arial" w:cs="Arial"/>
        </w:rPr>
        <w:t xml:space="preserve"> cada unidad de servicio, a partir de la fecha de instalación, </w:t>
      </w:r>
      <w:r w:rsidR="003E6AA3" w:rsidRPr="0077450E">
        <w:rPr>
          <w:rFonts w:ascii="Arial" w:hAnsi="Arial" w:cs="Arial"/>
          <w:spacing w:val="-3"/>
          <w:lang w:val="es-ES_tradnl"/>
        </w:rPr>
        <w:t xml:space="preserve">comprendidos en doce (12) meses para el primer contrato y </w:t>
      </w:r>
      <w:r w:rsidR="00CA4495" w:rsidRPr="0077450E">
        <w:rPr>
          <w:rFonts w:ascii="Arial" w:hAnsi="Arial" w:cs="Arial"/>
          <w:spacing w:val="-3"/>
          <w:lang w:val="es-ES_tradnl"/>
        </w:rPr>
        <w:t>de doce</w:t>
      </w:r>
      <w:r w:rsidR="003E6AA3" w:rsidRPr="0077450E">
        <w:rPr>
          <w:rFonts w:ascii="Arial" w:hAnsi="Arial" w:cs="Arial"/>
          <w:spacing w:val="-3"/>
          <w:lang w:val="es-ES_tradnl"/>
        </w:rPr>
        <w:t xml:space="preserve"> (12) meses para el segundo contrato</w:t>
      </w:r>
      <w:r w:rsidRPr="0077450E">
        <w:rPr>
          <w:rFonts w:ascii="Arial" w:hAnsi="Arial" w:cs="Arial"/>
          <w:snapToGrid w:val="0"/>
        </w:rPr>
        <w:t>, contados a partir de la fecha en que se emita la Orden de Inicio.</w:t>
      </w:r>
      <w:r w:rsidRPr="0077450E">
        <w:rPr>
          <w:rFonts w:ascii="Arial" w:hAnsi="Arial" w:cs="Arial"/>
        </w:rPr>
        <w:t xml:space="preserve"> </w:t>
      </w:r>
    </w:p>
    <w:p w:rsidR="00947175" w:rsidRPr="0077450E" w:rsidRDefault="00947175" w:rsidP="00C30573">
      <w:pPr>
        <w:pStyle w:val="Prrafodelista"/>
        <w:numPr>
          <w:ilvl w:val="0"/>
          <w:numId w:val="55"/>
        </w:numPr>
        <w:tabs>
          <w:tab w:val="left" w:pos="426"/>
          <w:tab w:val="left" w:pos="1134"/>
          <w:tab w:val="left" w:pos="5954"/>
        </w:tabs>
        <w:jc w:val="both"/>
        <w:rPr>
          <w:rFonts w:ascii="Arial" w:hAnsi="Arial" w:cs="Arial"/>
        </w:rPr>
      </w:pPr>
      <w:r w:rsidRPr="0077450E">
        <w:rPr>
          <w:rFonts w:ascii="Arial" w:hAnsi="Arial" w:cs="Arial"/>
          <w:snapToGrid w:val="0"/>
        </w:rPr>
        <w:t xml:space="preserve">El valor de la garantía de la oferta pasará a ser propiedad absoluta del Poder Judicial, si rehúso firmar el contrato dentro de los </w:t>
      </w:r>
      <w:r w:rsidR="00C810D5" w:rsidRPr="0077450E">
        <w:rPr>
          <w:rFonts w:ascii="Arial" w:hAnsi="Arial" w:cs="Arial"/>
          <w:snapToGrid w:val="0"/>
        </w:rPr>
        <w:t>TREINTA (3</w:t>
      </w:r>
      <w:r w:rsidRPr="0077450E">
        <w:rPr>
          <w:rFonts w:ascii="Arial" w:hAnsi="Arial" w:cs="Arial"/>
          <w:snapToGrid w:val="0"/>
        </w:rPr>
        <w:t>0) días calendario, después de recibir el aviso oficial de la adjudicación a mi favor.</w:t>
      </w:r>
    </w:p>
    <w:p w:rsidR="00947175" w:rsidRPr="0077450E" w:rsidRDefault="00947175" w:rsidP="00947175">
      <w:pPr>
        <w:widowControl w:val="0"/>
        <w:rPr>
          <w:rFonts w:ascii="Arial" w:hAnsi="Arial" w:cs="Arial"/>
          <w:snapToGrid w:val="0"/>
          <w:sz w:val="22"/>
          <w:szCs w:val="22"/>
        </w:rPr>
      </w:pPr>
    </w:p>
    <w:p w:rsidR="00947175" w:rsidRPr="0077450E" w:rsidRDefault="00947175" w:rsidP="00947175">
      <w:pPr>
        <w:widowControl w:val="0"/>
        <w:rPr>
          <w:rFonts w:ascii="Arial" w:hAnsi="Arial" w:cs="Arial"/>
          <w:snapToGrid w:val="0"/>
          <w:sz w:val="22"/>
          <w:szCs w:val="22"/>
        </w:rPr>
      </w:pPr>
      <w:r w:rsidRPr="0077450E">
        <w:rPr>
          <w:rFonts w:ascii="Arial" w:hAnsi="Arial" w:cs="Arial"/>
          <w:snapToGrid w:val="0"/>
          <w:sz w:val="22"/>
          <w:szCs w:val="22"/>
        </w:rPr>
        <w:t>Respetuosamente,</w:t>
      </w:r>
    </w:p>
    <w:p w:rsidR="00947175" w:rsidRPr="0077450E" w:rsidRDefault="00947175" w:rsidP="00947175">
      <w:pPr>
        <w:widowControl w:val="0"/>
        <w:rPr>
          <w:rFonts w:ascii="Arial" w:hAnsi="Arial" w:cs="Arial"/>
          <w:snapToGrid w:val="0"/>
          <w:sz w:val="22"/>
          <w:szCs w:val="22"/>
        </w:rPr>
      </w:pPr>
      <w:r w:rsidRPr="0077450E">
        <w:rPr>
          <w:rFonts w:ascii="Arial" w:hAnsi="Arial" w:cs="Arial"/>
          <w:snapToGrid w:val="0"/>
          <w:sz w:val="22"/>
          <w:szCs w:val="22"/>
        </w:rPr>
        <w:t>_________________________________</w:t>
      </w:r>
    </w:p>
    <w:p w:rsidR="00947175" w:rsidRPr="0077450E" w:rsidRDefault="00947175" w:rsidP="00947175">
      <w:pPr>
        <w:widowControl w:val="0"/>
        <w:rPr>
          <w:rFonts w:ascii="Arial" w:hAnsi="Arial" w:cs="Arial"/>
          <w:snapToGrid w:val="0"/>
          <w:sz w:val="22"/>
          <w:szCs w:val="22"/>
        </w:rPr>
      </w:pPr>
      <w:r w:rsidRPr="0077450E">
        <w:rPr>
          <w:rFonts w:ascii="Arial" w:hAnsi="Arial" w:cs="Arial"/>
          <w:snapToGrid w:val="0"/>
          <w:sz w:val="22"/>
          <w:szCs w:val="22"/>
        </w:rPr>
        <w:t xml:space="preserve">  NOMBRE COMPLETO DEL OFERENTE Y SELLO DE LA EMPRESA</w:t>
      </w:r>
    </w:p>
    <w:p w:rsidR="00947175" w:rsidRPr="0077450E" w:rsidRDefault="00947175" w:rsidP="00947175">
      <w:pPr>
        <w:widowControl w:val="0"/>
        <w:rPr>
          <w:rFonts w:ascii="Arial" w:hAnsi="Arial" w:cs="Arial"/>
          <w:snapToGrid w:val="0"/>
          <w:sz w:val="22"/>
          <w:szCs w:val="22"/>
        </w:rPr>
      </w:pPr>
      <w:r w:rsidRPr="0077450E">
        <w:rPr>
          <w:rFonts w:ascii="Arial" w:hAnsi="Arial" w:cs="Arial"/>
          <w:snapToGrid w:val="0"/>
          <w:sz w:val="22"/>
          <w:szCs w:val="22"/>
        </w:rPr>
        <w:t>Dirección___________________________________________________________________________________________________________________________________</w:t>
      </w:r>
    </w:p>
    <w:p w:rsidR="00947175" w:rsidRPr="0077450E" w:rsidRDefault="00947175" w:rsidP="00947175">
      <w:pPr>
        <w:rPr>
          <w:rFonts w:ascii="Arial" w:hAnsi="Arial" w:cs="Arial"/>
          <w:snapToGrid w:val="0"/>
          <w:sz w:val="22"/>
          <w:szCs w:val="22"/>
        </w:rPr>
      </w:pPr>
      <w:r w:rsidRPr="0077450E">
        <w:rPr>
          <w:rFonts w:ascii="Arial" w:hAnsi="Arial" w:cs="Arial"/>
          <w:snapToGrid w:val="0"/>
          <w:sz w:val="22"/>
          <w:szCs w:val="22"/>
        </w:rPr>
        <w:t>Lugar y fecha: ______________________</w:t>
      </w:r>
    </w:p>
    <w:p w:rsidR="00947175" w:rsidRPr="0077450E" w:rsidRDefault="00947175" w:rsidP="00947175">
      <w:pPr>
        <w:rPr>
          <w:rFonts w:ascii="Arial" w:hAnsi="Arial" w:cs="Arial"/>
          <w:snapToGrid w:val="0"/>
          <w:sz w:val="22"/>
          <w:szCs w:val="22"/>
        </w:rPr>
      </w:pPr>
    </w:p>
    <w:p w:rsidR="00C159D8" w:rsidRPr="0077450E" w:rsidRDefault="00C159D8" w:rsidP="00947175">
      <w:pPr>
        <w:rPr>
          <w:rFonts w:ascii="Arial" w:hAnsi="Arial" w:cs="Arial"/>
          <w:snapToGrid w:val="0"/>
          <w:sz w:val="22"/>
          <w:szCs w:val="22"/>
        </w:rPr>
      </w:pPr>
    </w:p>
    <w:p w:rsidR="00C159D8" w:rsidRPr="0077450E" w:rsidRDefault="00C159D8" w:rsidP="00947175">
      <w:pPr>
        <w:rPr>
          <w:rFonts w:ascii="Arial" w:hAnsi="Arial" w:cs="Arial"/>
          <w:snapToGrid w:val="0"/>
          <w:sz w:val="22"/>
          <w:szCs w:val="22"/>
        </w:rPr>
      </w:pPr>
    </w:p>
    <w:p w:rsidR="00C159D8" w:rsidRPr="0077450E" w:rsidRDefault="00C159D8" w:rsidP="00947175">
      <w:pPr>
        <w:rPr>
          <w:rFonts w:ascii="Arial" w:hAnsi="Arial" w:cs="Arial"/>
          <w:snapToGrid w:val="0"/>
          <w:sz w:val="22"/>
          <w:szCs w:val="22"/>
        </w:rPr>
      </w:pPr>
    </w:p>
    <w:p w:rsidR="00C159D8" w:rsidRPr="0077450E"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C159D8" w:rsidRDefault="00C159D8" w:rsidP="00947175">
      <w:pPr>
        <w:rPr>
          <w:rFonts w:ascii="Arial" w:hAnsi="Arial" w:cs="Arial"/>
          <w:snapToGrid w:val="0"/>
          <w:sz w:val="22"/>
          <w:szCs w:val="22"/>
        </w:rPr>
      </w:pPr>
    </w:p>
    <w:p w:rsidR="002471BF" w:rsidRDefault="002471BF" w:rsidP="00947175">
      <w:pPr>
        <w:rPr>
          <w:rFonts w:ascii="Arial" w:hAnsi="Arial" w:cs="Arial"/>
          <w:snapToGrid w:val="0"/>
          <w:sz w:val="22"/>
          <w:szCs w:val="22"/>
        </w:rPr>
      </w:pPr>
    </w:p>
    <w:p w:rsidR="002471BF" w:rsidRDefault="002471BF" w:rsidP="00947175">
      <w:pPr>
        <w:rPr>
          <w:rFonts w:ascii="Arial" w:hAnsi="Arial" w:cs="Arial"/>
          <w:snapToGrid w:val="0"/>
          <w:sz w:val="22"/>
          <w:szCs w:val="22"/>
        </w:rPr>
      </w:pPr>
    </w:p>
    <w:p w:rsidR="002471BF" w:rsidRDefault="002471BF" w:rsidP="00947175">
      <w:pPr>
        <w:rPr>
          <w:rFonts w:ascii="Arial" w:hAnsi="Arial" w:cs="Arial"/>
          <w:snapToGrid w:val="0"/>
          <w:sz w:val="22"/>
          <w:szCs w:val="22"/>
        </w:rPr>
      </w:pPr>
    </w:p>
    <w:p w:rsidR="00947175" w:rsidRPr="00947175" w:rsidRDefault="00947175" w:rsidP="00947175">
      <w:pPr>
        <w:shd w:val="clear" w:color="auto" w:fill="FFFF00"/>
        <w:tabs>
          <w:tab w:val="left" w:pos="0"/>
        </w:tabs>
        <w:suppressAutoHyphens/>
        <w:jc w:val="center"/>
        <w:rPr>
          <w:rFonts w:ascii="Arial" w:hAnsi="Arial" w:cs="Arial"/>
          <w:b/>
          <w:sz w:val="24"/>
          <w:szCs w:val="24"/>
        </w:rPr>
      </w:pPr>
      <w:r w:rsidRPr="00947175">
        <w:rPr>
          <w:rFonts w:ascii="Arial" w:hAnsi="Arial" w:cs="Arial"/>
          <w:b/>
          <w:sz w:val="24"/>
          <w:szCs w:val="24"/>
        </w:rPr>
        <w:t>ANEXO 2</w:t>
      </w:r>
    </w:p>
    <w:p w:rsidR="00947175" w:rsidRPr="00947175" w:rsidRDefault="00947175" w:rsidP="00947175">
      <w:pPr>
        <w:keepNext/>
        <w:widowControl w:val="0"/>
        <w:jc w:val="center"/>
        <w:outlineLvl w:val="1"/>
        <w:rPr>
          <w:rFonts w:ascii="Arial" w:hAnsi="Arial" w:cs="Arial"/>
          <w:b/>
          <w:sz w:val="24"/>
          <w:szCs w:val="24"/>
        </w:rPr>
      </w:pPr>
      <w:bookmarkStart w:id="313" w:name="_Toc17183647"/>
      <w:bookmarkStart w:id="314" w:name="_Toc22276316"/>
      <w:r w:rsidRPr="00947175">
        <w:rPr>
          <w:rFonts w:ascii="Arial" w:hAnsi="Arial" w:cs="Arial"/>
          <w:b/>
          <w:sz w:val="24"/>
          <w:szCs w:val="24"/>
        </w:rPr>
        <w:t>FORMATO GARANTÍA MANTENIMIENTO DE OFERTA</w:t>
      </w:r>
      <w:bookmarkEnd w:id="313"/>
      <w:bookmarkEnd w:id="314"/>
    </w:p>
    <w:p w:rsidR="00947175" w:rsidRPr="00947175" w:rsidRDefault="00947175" w:rsidP="00947175">
      <w:pPr>
        <w:jc w:val="center"/>
        <w:rPr>
          <w:rFonts w:ascii="Arial" w:eastAsia="Calibri" w:hAnsi="Arial" w:cs="Arial"/>
          <w:b/>
          <w:bCs/>
          <w:lang w:val="es-HN" w:eastAsia="en-US"/>
        </w:rPr>
      </w:pPr>
      <w:r w:rsidRPr="00947175">
        <w:rPr>
          <w:rFonts w:ascii="Arial" w:eastAsia="Calibri" w:hAnsi="Arial" w:cs="Arial"/>
          <w:b/>
          <w:bCs/>
          <w:lang w:val="es-HN" w:eastAsia="en-US"/>
        </w:rPr>
        <w:t>NOMBRE DE ASEGURADORA / BANCO</w:t>
      </w:r>
    </w:p>
    <w:p w:rsidR="00947175" w:rsidRPr="00947175" w:rsidRDefault="00947175" w:rsidP="00947175">
      <w:pPr>
        <w:jc w:val="center"/>
        <w:rPr>
          <w:rFonts w:ascii="Segoe UI" w:eastAsia="Calibri" w:hAnsi="Segoe UI" w:cs="Segoe UI"/>
          <w:lang w:val="es-HN" w:eastAsia="en-US"/>
        </w:rPr>
      </w:pPr>
    </w:p>
    <w:p w:rsidR="00947175" w:rsidRPr="00947175" w:rsidRDefault="00947175" w:rsidP="00947175">
      <w:pPr>
        <w:rPr>
          <w:rFonts w:ascii="Arial" w:eastAsia="Calibri" w:hAnsi="Arial" w:cs="Arial"/>
          <w:lang w:val="es-HN" w:eastAsia="en-US"/>
        </w:rPr>
      </w:pPr>
      <w:r w:rsidRPr="00947175">
        <w:rPr>
          <w:rFonts w:ascii="Arial" w:eastAsia="Calibri" w:hAnsi="Arial" w:cs="Arial"/>
          <w:lang w:val="es-HN" w:eastAsia="en-US"/>
        </w:rPr>
        <w:t>GARANTIA / FIANZA DE MANTENIMIENTO DE OFERTA N°:__________________________.</w:t>
      </w:r>
    </w:p>
    <w:p w:rsidR="00947175" w:rsidRPr="00947175" w:rsidRDefault="00947175" w:rsidP="00947175">
      <w:pPr>
        <w:jc w:val="left"/>
        <w:rPr>
          <w:rFonts w:ascii="Arial" w:eastAsia="Calibri" w:hAnsi="Arial" w:cs="Arial"/>
          <w:lang w:val="es-HN" w:eastAsia="en-US"/>
        </w:rPr>
      </w:pPr>
      <w:r w:rsidRPr="00947175">
        <w:rPr>
          <w:rFonts w:ascii="Arial" w:eastAsia="Calibri" w:hAnsi="Arial" w:cs="Arial"/>
          <w:lang w:val="es-HN" w:eastAsia="en-US"/>
        </w:rPr>
        <w:t>FECHA DE EMISION: ________________________________________________________.</w:t>
      </w:r>
    </w:p>
    <w:p w:rsidR="00947175" w:rsidRPr="00947175" w:rsidRDefault="00947175" w:rsidP="00947175">
      <w:pPr>
        <w:jc w:val="left"/>
        <w:rPr>
          <w:rFonts w:ascii="Arial" w:eastAsia="Calibri" w:hAnsi="Arial" w:cs="Arial"/>
          <w:lang w:val="es-HN" w:eastAsia="en-US"/>
        </w:rPr>
      </w:pPr>
      <w:r w:rsidRPr="00947175">
        <w:rPr>
          <w:rFonts w:ascii="Arial" w:eastAsia="Calibri" w:hAnsi="Arial" w:cs="Arial"/>
          <w:lang w:val="es-HN" w:eastAsia="en-US"/>
        </w:rPr>
        <w:t>AFIANZADO / GARANTIZADO: _____________________________________________________.</w:t>
      </w:r>
    </w:p>
    <w:p w:rsidR="00947175" w:rsidRPr="00947175" w:rsidRDefault="00947175" w:rsidP="00947175">
      <w:pPr>
        <w:jc w:val="left"/>
        <w:rPr>
          <w:rFonts w:ascii="Arial" w:eastAsia="Calibri" w:hAnsi="Arial" w:cs="Arial"/>
          <w:lang w:val="es-HN" w:eastAsia="en-US"/>
        </w:rPr>
      </w:pPr>
    </w:p>
    <w:p w:rsidR="00947175" w:rsidRPr="00947175" w:rsidRDefault="00947175" w:rsidP="00947175">
      <w:pPr>
        <w:rPr>
          <w:rFonts w:ascii="Arial" w:eastAsia="Calibri" w:hAnsi="Arial" w:cs="Arial"/>
          <w:lang w:val="es-HN" w:eastAsia="en-US"/>
        </w:rPr>
      </w:pPr>
      <w:r w:rsidRPr="00947175">
        <w:rPr>
          <w:rFonts w:ascii="Arial" w:eastAsia="Calibri" w:hAnsi="Arial" w:cs="Arial"/>
          <w:lang w:val="es-HN" w:eastAsia="en-US"/>
        </w:rPr>
        <w:t>Fianza/Garantía a favor del PODER JUDICIAL DE HONDURAS, para garantizar que el Afianzado/Garantizado, mantendrá la OFERTA, presentada en la Licitación Pública Nacional N°:_________________________________________________________________________.</w:t>
      </w:r>
    </w:p>
    <w:p w:rsidR="00947175" w:rsidRPr="00947175" w:rsidRDefault="00947175" w:rsidP="00947175">
      <w:pPr>
        <w:jc w:val="left"/>
        <w:rPr>
          <w:rFonts w:ascii="Arial" w:eastAsia="Calibri" w:hAnsi="Arial" w:cs="Arial"/>
          <w:lang w:val="es-HN" w:eastAsia="en-US"/>
        </w:rPr>
      </w:pPr>
      <w:r w:rsidRPr="00947175">
        <w:rPr>
          <w:rFonts w:ascii="Arial" w:eastAsia="Calibri" w:hAnsi="Arial" w:cs="Arial"/>
          <w:lang w:val="es-HN" w:eastAsia="en-US"/>
        </w:rPr>
        <w:t>SUMA AFIANZADA/ GARANTIZADA: ________________________________________________.</w:t>
      </w:r>
    </w:p>
    <w:p w:rsidR="00947175" w:rsidRPr="00947175" w:rsidRDefault="00947175" w:rsidP="00947175">
      <w:pPr>
        <w:jc w:val="left"/>
        <w:rPr>
          <w:rFonts w:ascii="Arial" w:eastAsia="Calibri" w:hAnsi="Arial" w:cs="Arial"/>
          <w:lang w:val="es-HN" w:eastAsia="en-US"/>
        </w:rPr>
      </w:pPr>
      <w:r w:rsidRPr="00947175">
        <w:rPr>
          <w:rFonts w:ascii="Arial" w:eastAsia="Calibri" w:hAnsi="Arial" w:cs="Arial"/>
          <w:u w:val="single"/>
          <w:lang w:val="es-HN" w:eastAsia="en-US"/>
        </w:rPr>
        <w:t>VIGENCIA</w:t>
      </w:r>
      <w:r w:rsidRPr="00947175">
        <w:rPr>
          <w:rFonts w:ascii="Arial" w:eastAsia="Calibri" w:hAnsi="Arial" w:cs="Arial"/>
          <w:lang w:val="es-HN" w:eastAsia="en-US"/>
        </w:rPr>
        <w:t>: DE: ___________________________ HASTA: _______________________________</w:t>
      </w:r>
    </w:p>
    <w:p w:rsidR="00947175" w:rsidRPr="00947175" w:rsidRDefault="00947175" w:rsidP="00947175">
      <w:pPr>
        <w:jc w:val="left"/>
        <w:rPr>
          <w:rFonts w:ascii="Arial" w:eastAsia="Calibri" w:hAnsi="Arial" w:cs="Arial"/>
          <w:lang w:val="es-HN" w:eastAsia="en-US"/>
        </w:rPr>
      </w:pPr>
    </w:p>
    <w:p w:rsidR="00947175" w:rsidRPr="00947175" w:rsidRDefault="00947175" w:rsidP="00947175">
      <w:pPr>
        <w:jc w:val="left"/>
        <w:rPr>
          <w:rFonts w:ascii="Arial" w:eastAsia="Calibri" w:hAnsi="Arial" w:cs="Arial"/>
          <w:lang w:val="es-HN" w:eastAsia="en-US"/>
        </w:rPr>
      </w:pPr>
      <w:r w:rsidRPr="00947175">
        <w:rPr>
          <w:rFonts w:ascii="Arial" w:eastAsia="Calibri" w:hAnsi="Arial" w:cs="Arial"/>
          <w:u w:val="single"/>
          <w:lang w:val="es-HN" w:eastAsia="en-US"/>
        </w:rPr>
        <w:t>BENEFICIARIO</w:t>
      </w:r>
      <w:r w:rsidRPr="00947175">
        <w:rPr>
          <w:rFonts w:ascii="Arial" w:eastAsia="Calibri" w:hAnsi="Arial" w:cs="Arial"/>
          <w:lang w:val="es-HN" w:eastAsia="en-US"/>
        </w:rPr>
        <w:t>: PODER JUDICIAL DE HONDURAS</w:t>
      </w:r>
    </w:p>
    <w:p w:rsidR="00947175" w:rsidRPr="00947175" w:rsidRDefault="00947175" w:rsidP="00947175">
      <w:pPr>
        <w:jc w:val="left"/>
        <w:rPr>
          <w:rFonts w:ascii="Arial" w:eastAsia="Calibri" w:hAnsi="Arial" w:cs="Arial"/>
          <w:lang w:val="es-HN" w:eastAsia="en-US"/>
        </w:rPr>
      </w:pPr>
    </w:p>
    <w:p w:rsidR="00947175" w:rsidRPr="00947175" w:rsidRDefault="00947175" w:rsidP="00947175">
      <w:pPr>
        <w:rPr>
          <w:rFonts w:ascii="Arial" w:eastAsia="Calibri" w:hAnsi="Arial" w:cs="Arial"/>
          <w:b/>
          <w:bCs/>
          <w:spacing w:val="-3"/>
          <w:lang w:val="es-ES_tradnl" w:eastAsia="en-US"/>
        </w:rPr>
      </w:pPr>
      <w:r w:rsidRPr="00947175">
        <w:rPr>
          <w:rFonts w:ascii="Arial" w:eastAsia="Calibri" w:hAnsi="Arial" w:cs="Arial"/>
          <w:u w:val="single"/>
          <w:lang w:val="es-HN" w:eastAsia="en-US"/>
        </w:rPr>
        <w:t>CLAUSULA ESPECIAL OBLIGATORIA</w:t>
      </w:r>
      <w:r w:rsidRPr="00947175">
        <w:rPr>
          <w:rFonts w:ascii="Arial" w:eastAsia="Calibri" w:hAnsi="Arial" w:cs="Arial"/>
          <w:lang w:val="es-HN" w:eastAsia="en-US"/>
        </w:rPr>
        <w:t xml:space="preserve">: </w:t>
      </w:r>
      <w:r w:rsidRPr="00947175">
        <w:rPr>
          <w:rFonts w:ascii="Arial" w:eastAsia="Calibri" w:hAnsi="Arial" w:cs="Arial"/>
          <w:spacing w:val="-3"/>
          <w:lang w:val="es-HN" w:eastAsia="en-US"/>
        </w:rPr>
        <w:t>“</w:t>
      </w:r>
      <w:r w:rsidRPr="00947175">
        <w:rPr>
          <w:rFonts w:ascii="Arial" w:eastAsia="Calibri" w:hAnsi="Arial" w:cs="Arial"/>
          <w:b/>
          <w:bCs/>
          <w:i/>
          <w:iCs/>
          <w:spacing w:val="-3"/>
          <w:u w:val="single"/>
          <w:lang w:val="es-ES_tradnl" w:eastAsia="en-US"/>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CLÁUSULA QUE CONTRAVENGA LO ANTERIOR, LA PRESENTE TENDRA CARÁCTER DE TITULO EJECUTIVO Y SU CUMPLIMIENTO SE EXIGIRA POR LA VÍA DE APREMIO, SOMETIÉNDOSE EXPRESAMENTE A LA JURISDICCIÓN Y COMPETENCIA DE LOS TRIBUNALES</w:t>
      </w:r>
      <w:r w:rsidRPr="00947175">
        <w:rPr>
          <w:rFonts w:ascii="Arial" w:eastAsia="Calibri" w:hAnsi="Arial" w:cs="Arial"/>
          <w:b/>
          <w:bCs/>
          <w:spacing w:val="-3"/>
          <w:lang w:val="es-ES_tradnl" w:eastAsia="en-US"/>
        </w:rPr>
        <w:t xml:space="preserve">.” </w:t>
      </w:r>
    </w:p>
    <w:p w:rsidR="00947175" w:rsidRPr="00947175" w:rsidRDefault="00947175" w:rsidP="00947175">
      <w:pPr>
        <w:jc w:val="left"/>
        <w:rPr>
          <w:rFonts w:ascii="Arial" w:eastAsia="Calibri" w:hAnsi="Arial" w:cs="Arial"/>
          <w:lang w:val="es-ES_tradnl" w:eastAsia="en-US"/>
        </w:rPr>
      </w:pPr>
    </w:p>
    <w:p w:rsidR="00947175" w:rsidRPr="00947175" w:rsidRDefault="00947175" w:rsidP="00947175">
      <w:pPr>
        <w:ind w:left="360"/>
        <w:rPr>
          <w:rFonts w:ascii="Arial" w:eastAsia="Calibri" w:hAnsi="Arial" w:cs="Arial"/>
          <w:lang w:val="es-ES_tradnl" w:eastAsia="en-US"/>
        </w:rPr>
      </w:pPr>
      <w:r w:rsidRPr="00947175">
        <w:rPr>
          <w:rFonts w:ascii="Arial" w:eastAsia="Calibri" w:hAnsi="Arial" w:cs="Arial"/>
          <w:sz w:val="14"/>
          <w:szCs w:val="14"/>
          <w:lang w:val="es-ES_tradnl" w:eastAsia="en-US"/>
        </w:rPr>
        <w:t xml:space="preserve"> </w:t>
      </w:r>
      <w:r w:rsidRPr="00947175">
        <w:rPr>
          <w:rFonts w:ascii="Arial" w:eastAsia="Calibri" w:hAnsi="Arial" w:cs="Arial"/>
          <w:lang w:val="es-ES_tradnl" w:eastAsia="en-US"/>
        </w:rPr>
        <w:t xml:space="preserve">Esta Garantía o Fianza emitida a favor del PODER JUDICIAL DE HONRUAS, será solidaria, incondicional, irrevocable y de realización automática </w:t>
      </w:r>
      <w:r w:rsidRPr="00947175">
        <w:rPr>
          <w:rFonts w:ascii="Arial" w:eastAsia="Calibri" w:hAnsi="Arial" w:cs="Arial"/>
          <w:b/>
          <w:bCs/>
          <w:u w:val="single"/>
          <w:lang w:val="es-ES_tradnl" w:eastAsia="en-US"/>
        </w:rPr>
        <w:t>y no deberán adicionarse cláusulas que anulen o limiten la Cláusula Obligatoria</w:t>
      </w:r>
      <w:r w:rsidRPr="00947175">
        <w:rPr>
          <w:rFonts w:ascii="Arial" w:eastAsia="Calibri" w:hAnsi="Arial" w:cs="Arial"/>
          <w:lang w:val="es-ES_tradnl" w:eastAsia="en-US"/>
        </w:rPr>
        <w:t xml:space="preserve">. </w:t>
      </w:r>
    </w:p>
    <w:p w:rsidR="00947175" w:rsidRPr="00947175" w:rsidRDefault="00947175" w:rsidP="00947175">
      <w:pPr>
        <w:rPr>
          <w:rFonts w:ascii="Arial" w:eastAsia="Calibri" w:hAnsi="Arial" w:cs="Arial"/>
          <w:lang w:val="es-ES_tradnl" w:eastAsia="en-US"/>
        </w:rPr>
      </w:pPr>
      <w:r w:rsidRPr="00947175">
        <w:rPr>
          <w:rFonts w:ascii="Arial" w:eastAsia="Calibri" w:hAnsi="Arial" w:cs="Arial"/>
          <w:u w:val="single"/>
          <w:lang w:val="es-ES_tradnl" w:eastAsia="en-US"/>
        </w:rPr>
        <w:t>Se entenderá por incumplimiento si el Afianzado/Garantizado</w:t>
      </w:r>
      <w:r w:rsidRPr="00947175">
        <w:rPr>
          <w:rFonts w:ascii="Arial" w:eastAsia="Calibri" w:hAnsi="Arial" w:cs="Arial"/>
          <w:lang w:val="es-ES_tradnl" w:eastAsia="en-US"/>
        </w:rPr>
        <w:t xml:space="preserve">: </w:t>
      </w:r>
    </w:p>
    <w:p w:rsidR="00947175" w:rsidRPr="00947175" w:rsidRDefault="00947175" w:rsidP="00947175">
      <w:pPr>
        <w:rPr>
          <w:rFonts w:ascii="Arial" w:eastAsia="Calibri" w:hAnsi="Arial" w:cs="Arial"/>
          <w:lang w:val="es-ES_tradnl" w:eastAsia="en-US"/>
        </w:rPr>
      </w:pPr>
      <w:r w:rsidRPr="00947175">
        <w:rPr>
          <w:rFonts w:ascii="Arial" w:eastAsia="Calibri" w:hAnsi="Arial" w:cs="Arial"/>
          <w:lang w:val="es-ES_tradnl" w:eastAsia="en-US"/>
        </w:rPr>
        <w:t>Retira su oferta durante el periodo de validez de la misma.</w:t>
      </w:r>
    </w:p>
    <w:p w:rsidR="00947175" w:rsidRPr="00947175" w:rsidRDefault="00947175" w:rsidP="00947175">
      <w:pPr>
        <w:ind w:left="360" w:hanging="360"/>
        <w:rPr>
          <w:rFonts w:ascii="Arial" w:eastAsia="Calibri" w:hAnsi="Arial" w:cs="Arial"/>
          <w:lang w:val="es-ES_tradnl" w:eastAsia="en-US"/>
        </w:rPr>
      </w:pPr>
      <w:r w:rsidRPr="00947175">
        <w:rPr>
          <w:rFonts w:ascii="Arial" w:eastAsia="Calibri" w:hAnsi="Arial" w:cs="Arial"/>
          <w:b/>
          <w:bCs/>
          <w:lang w:val="es-ES_tradnl" w:eastAsia="en-US"/>
        </w:rPr>
        <w:t>1.</w:t>
      </w:r>
      <w:r w:rsidRPr="00947175">
        <w:rPr>
          <w:rFonts w:ascii="Arial" w:eastAsia="Calibri" w:hAnsi="Arial" w:cs="Arial"/>
          <w:b/>
          <w:bCs/>
          <w:sz w:val="14"/>
          <w:szCs w:val="14"/>
          <w:lang w:val="es-ES_tradnl" w:eastAsia="en-US"/>
        </w:rPr>
        <w:t xml:space="preserve">     </w:t>
      </w:r>
      <w:r w:rsidRPr="00947175">
        <w:rPr>
          <w:rFonts w:ascii="Arial" w:eastAsia="Calibri" w:hAnsi="Arial" w:cs="Arial"/>
          <w:lang w:val="es-ES_tradnl" w:eastAsia="en-US"/>
        </w:rPr>
        <w:t>No acepta, la corrección de los errores (si los hubiere) del Precio de la Oferta.</w:t>
      </w:r>
    </w:p>
    <w:p w:rsidR="00947175" w:rsidRPr="00947175" w:rsidRDefault="00947175" w:rsidP="00947175">
      <w:pPr>
        <w:ind w:left="360" w:hanging="360"/>
        <w:rPr>
          <w:rFonts w:ascii="Arial" w:eastAsia="Calibri" w:hAnsi="Arial" w:cs="Arial"/>
          <w:lang w:val="es-ES_tradnl" w:eastAsia="en-US"/>
        </w:rPr>
      </w:pPr>
      <w:r w:rsidRPr="00947175">
        <w:rPr>
          <w:rFonts w:ascii="Arial" w:eastAsia="Calibri" w:hAnsi="Arial" w:cs="Arial"/>
          <w:b/>
          <w:bCs/>
          <w:lang w:val="es-ES_tradnl" w:eastAsia="en-US"/>
        </w:rPr>
        <w:t>2.</w:t>
      </w:r>
      <w:r w:rsidRPr="00947175">
        <w:rPr>
          <w:rFonts w:ascii="Arial" w:eastAsia="Calibri" w:hAnsi="Arial" w:cs="Arial"/>
          <w:b/>
          <w:bCs/>
          <w:sz w:val="14"/>
          <w:szCs w:val="14"/>
          <w:lang w:val="es-ES_tradnl" w:eastAsia="en-US"/>
        </w:rPr>
        <w:t xml:space="preserve">     </w:t>
      </w:r>
      <w:r w:rsidRPr="00947175">
        <w:rPr>
          <w:rFonts w:ascii="Arial" w:eastAsia="Calibri" w:hAnsi="Arial" w:cs="Arial"/>
          <w:lang w:val="es-ES_tradnl" w:eastAsia="en-US"/>
        </w:rPr>
        <w:t>Si después de haber sido notificado de la aceptación de su Oferta por el Contratante durante el periodo de validez de la misma, no firma o rehúsa firmar el Contrato, o se rehúsa a presentar la Garantía de Cumplimiento.</w:t>
      </w:r>
    </w:p>
    <w:p w:rsidR="00947175" w:rsidRPr="00947175" w:rsidRDefault="00947175" w:rsidP="00947175">
      <w:pPr>
        <w:ind w:left="360" w:hanging="360"/>
        <w:rPr>
          <w:rFonts w:ascii="Arial" w:eastAsia="Calibri" w:hAnsi="Arial" w:cs="Arial"/>
          <w:lang w:val="es-ES_tradnl" w:eastAsia="en-US"/>
        </w:rPr>
      </w:pPr>
      <w:r w:rsidRPr="00947175">
        <w:rPr>
          <w:rFonts w:ascii="Arial" w:eastAsia="Calibri" w:hAnsi="Arial" w:cs="Arial"/>
          <w:b/>
          <w:bCs/>
          <w:lang w:val="es-ES_tradnl" w:eastAsia="en-US"/>
        </w:rPr>
        <w:t>3.</w:t>
      </w:r>
      <w:r w:rsidRPr="00947175">
        <w:rPr>
          <w:rFonts w:ascii="Arial" w:eastAsia="Calibri" w:hAnsi="Arial" w:cs="Arial"/>
          <w:b/>
          <w:bCs/>
          <w:sz w:val="14"/>
          <w:szCs w:val="14"/>
          <w:lang w:val="es-ES_tradnl" w:eastAsia="en-US"/>
        </w:rPr>
        <w:t xml:space="preserve">     </w:t>
      </w:r>
      <w:r w:rsidRPr="00947175">
        <w:rPr>
          <w:rFonts w:ascii="Arial" w:eastAsia="Calibri" w:hAnsi="Arial" w:cs="Arial"/>
          <w:lang w:val="es-ES_tradnl" w:eastAsia="en-US"/>
        </w:rPr>
        <w:t>Cualquier otra condición estipulada en el Pliego de Condiciones.</w:t>
      </w:r>
    </w:p>
    <w:p w:rsidR="00947175" w:rsidRPr="00947175" w:rsidRDefault="00947175" w:rsidP="00947175">
      <w:pPr>
        <w:jc w:val="left"/>
        <w:rPr>
          <w:rFonts w:ascii="Arial" w:eastAsia="Calibri" w:hAnsi="Arial" w:cs="Arial"/>
          <w:lang w:val="es-ES_tradnl" w:eastAsia="en-US"/>
        </w:rPr>
      </w:pPr>
    </w:p>
    <w:p w:rsidR="00947175" w:rsidRPr="00947175" w:rsidRDefault="00947175" w:rsidP="00947175">
      <w:pPr>
        <w:rPr>
          <w:rFonts w:ascii="Arial" w:eastAsia="Calibri" w:hAnsi="Arial" w:cs="Arial"/>
          <w:lang w:val="es-ES_tradnl" w:eastAsia="en-US"/>
        </w:rPr>
      </w:pPr>
      <w:r w:rsidRPr="00947175">
        <w:rPr>
          <w:rFonts w:ascii="Arial" w:eastAsia="Calibri" w:hAnsi="Arial" w:cs="Arial"/>
          <w:lang w:val="es-ES_tradnl" w:eastAsia="en-US"/>
        </w:rPr>
        <w:t>En fe de lo cual, se emite la presente Fianza/Garantía, en la Ciudad de ___________________, Municipio de______________________, a los ______________ del mes de _______________ del año _________________________.</w:t>
      </w:r>
    </w:p>
    <w:p w:rsidR="00947175" w:rsidRPr="00947175" w:rsidRDefault="00947175" w:rsidP="00947175">
      <w:pPr>
        <w:rPr>
          <w:rFonts w:ascii="Arial" w:eastAsia="Calibri" w:hAnsi="Arial" w:cs="Arial"/>
          <w:lang w:val="es-ES_tradnl" w:eastAsia="en-US"/>
        </w:rPr>
      </w:pPr>
    </w:p>
    <w:p w:rsidR="00947175" w:rsidRPr="00947175" w:rsidRDefault="00947175" w:rsidP="00947175">
      <w:pPr>
        <w:rPr>
          <w:rFonts w:ascii="Arial" w:eastAsia="Calibri" w:hAnsi="Arial" w:cs="Arial"/>
          <w:lang w:val="es-ES_tradnl" w:eastAsia="en-US"/>
        </w:rPr>
      </w:pPr>
    </w:p>
    <w:tbl>
      <w:tblPr>
        <w:tblW w:w="0" w:type="auto"/>
        <w:jc w:val="center"/>
        <w:tblCellMar>
          <w:left w:w="0" w:type="dxa"/>
          <w:right w:w="0" w:type="dxa"/>
        </w:tblCellMar>
        <w:tblLook w:val="04A0"/>
      </w:tblPr>
      <w:tblGrid>
        <w:gridCol w:w="4414"/>
        <w:gridCol w:w="4414"/>
      </w:tblGrid>
      <w:tr w:rsidR="00947175" w:rsidRPr="00947175" w:rsidTr="00A16808">
        <w:trPr>
          <w:jc w:val="center"/>
        </w:trPr>
        <w:tc>
          <w:tcPr>
            <w:tcW w:w="4414" w:type="dxa"/>
            <w:tcMar>
              <w:top w:w="0" w:type="dxa"/>
              <w:left w:w="108" w:type="dxa"/>
              <w:bottom w:w="0" w:type="dxa"/>
              <w:right w:w="108" w:type="dxa"/>
            </w:tcMar>
            <w:hideMark/>
          </w:tcPr>
          <w:p w:rsidR="00947175" w:rsidRPr="00947175" w:rsidRDefault="00947175" w:rsidP="00947175">
            <w:pPr>
              <w:jc w:val="left"/>
              <w:rPr>
                <w:rFonts w:ascii="Arial" w:eastAsia="Calibri" w:hAnsi="Arial" w:cs="Arial"/>
                <w:lang w:val="es-ES_tradnl" w:eastAsia="en-US"/>
              </w:rPr>
            </w:pPr>
            <w:r w:rsidRPr="00947175">
              <w:rPr>
                <w:rFonts w:ascii="Arial" w:eastAsia="Calibri" w:hAnsi="Arial" w:cs="Arial"/>
                <w:lang w:val="es-ES_tradnl" w:eastAsia="en-US"/>
              </w:rPr>
              <w:t>____________________________________</w:t>
            </w:r>
          </w:p>
          <w:p w:rsidR="00947175" w:rsidRPr="00947175" w:rsidRDefault="00947175" w:rsidP="00947175">
            <w:pPr>
              <w:jc w:val="center"/>
              <w:rPr>
                <w:rFonts w:ascii="Arial" w:eastAsia="Calibri" w:hAnsi="Arial" w:cs="Arial"/>
                <w:b/>
                <w:bCs/>
                <w:lang w:val="es-ES_tradnl" w:eastAsia="en-US"/>
              </w:rPr>
            </w:pPr>
            <w:r w:rsidRPr="00947175">
              <w:rPr>
                <w:rFonts w:ascii="Arial" w:eastAsia="Calibri" w:hAnsi="Arial" w:cs="Arial"/>
                <w:b/>
                <w:bCs/>
                <w:lang w:val="es-ES_tradnl" w:eastAsia="en-US"/>
              </w:rPr>
              <w:t>Firma Autorizada y Sello</w:t>
            </w:r>
          </w:p>
          <w:p w:rsidR="00947175" w:rsidRPr="00947175" w:rsidRDefault="00947175" w:rsidP="00947175">
            <w:pPr>
              <w:jc w:val="center"/>
              <w:rPr>
                <w:rFonts w:ascii="Arial" w:eastAsia="Calibri" w:hAnsi="Arial" w:cs="Arial"/>
                <w:lang w:val="es-ES_tradnl" w:eastAsia="en-US"/>
              </w:rPr>
            </w:pPr>
            <w:r w:rsidRPr="00947175">
              <w:rPr>
                <w:rFonts w:ascii="Arial" w:eastAsia="Calibri" w:hAnsi="Arial" w:cs="Arial"/>
                <w:b/>
                <w:bCs/>
                <w:lang w:val="es-ES_tradnl" w:eastAsia="en-US"/>
              </w:rPr>
              <w:t>Aseguradora / Banco</w:t>
            </w:r>
          </w:p>
        </w:tc>
        <w:tc>
          <w:tcPr>
            <w:tcW w:w="4414" w:type="dxa"/>
            <w:tcMar>
              <w:top w:w="0" w:type="dxa"/>
              <w:left w:w="108" w:type="dxa"/>
              <w:bottom w:w="0" w:type="dxa"/>
              <w:right w:w="108" w:type="dxa"/>
            </w:tcMar>
            <w:hideMark/>
          </w:tcPr>
          <w:p w:rsidR="00947175" w:rsidRPr="00947175" w:rsidRDefault="00947175" w:rsidP="00947175">
            <w:pPr>
              <w:jc w:val="left"/>
              <w:rPr>
                <w:rFonts w:ascii="Arial" w:eastAsia="Calibri" w:hAnsi="Arial" w:cs="Arial"/>
                <w:lang w:val="es-ES_tradnl" w:eastAsia="en-US"/>
              </w:rPr>
            </w:pPr>
            <w:r w:rsidRPr="00947175">
              <w:rPr>
                <w:rFonts w:ascii="Arial" w:eastAsia="Calibri" w:hAnsi="Arial" w:cs="Arial"/>
                <w:lang w:val="es-ES_tradnl" w:eastAsia="en-US"/>
              </w:rPr>
              <w:t>____________________________________</w:t>
            </w:r>
          </w:p>
          <w:p w:rsidR="00947175" w:rsidRPr="00947175" w:rsidRDefault="00947175" w:rsidP="00947175">
            <w:pPr>
              <w:jc w:val="center"/>
              <w:rPr>
                <w:rFonts w:ascii="Arial" w:eastAsia="Calibri" w:hAnsi="Arial" w:cs="Arial"/>
                <w:b/>
                <w:bCs/>
                <w:lang w:val="es-ES_tradnl" w:eastAsia="en-US"/>
              </w:rPr>
            </w:pPr>
            <w:r w:rsidRPr="00947175">
              <w:rPr>
                <w:rFonts w:ascii="Arial" w:eastAsia="Calibri" w:hAnsi="Arial" w:cs="Arial"/>
                <w:b/>
                <w:bCs/>
                <w:lang w:val="es-ES_tradnl" w:eastAsia="en-US"/>
              </w:rPr>
              <w:t>Firma Autorizada y Sello</w:t>
            </w:r>
          </w:p>
          <w:p w:rsidR="00947175" w:rsidRPr="00947175" w:rsidRDefault="00947175" w:rsidP="00947175">
            <w:pPr>
              <w:jc w:val="center"/>
              <w:rPr>
                <w:rFonts w:ascii="Arial" w:eastAsia="Calibri" w:hAnsi="Arial" w:cs="Arial"/>
                <w:lang w:val="es-ES_tradnl" w:eastAsia="en-US"/>
              </w:rPr>
            </w:pPr>
            <w:r w:rsidRPr="00947175">
              <w:rPr>
                <w:rFonts w:ascii="Arial" w:eastAsia="Calibri" w:hAnsi="Arial" w:cs="Arial"/>
                <w:b/>
                <w:bCs/>
                <w:lang w:val="es-ES_tradnl" w:eastAsia="en-US"/>
              </w:rPr>
              <w:t>Asegurado / Cliente</w:t>
            </w:r>
          </w:p>
        </w:tc>
      </w:tr>
    </w:tbl>
    <w:p w:rsidR="00947175" w:rsidRPr="00947175" w:rsidRDefault="00947175" w:rsidP="00947175">
      <w:pPr>
        <w:rPr>
          <w:rFonts w:ascii="Arial" w:hAnsi="Arial" w:cs="Arial"/>
          <w:snapToGrid w:val="0"/>
          <w:sz w:val="22"/>
          <w:szCs w:val="22"/>
        </w:rPr>
      </w:pPr>
    </w:p>
    <w:p w:rsidR="00947175" w:rsidRPr="00947175" w:rsidRDefault="00947175" w:rsidP="00947175">
      <w:pPr>
        <w:rPr>
          <w:rFonts w:ascii="Arial" w:hAnsi="Arial" w:cs="Arial"/>
          <w:snapToGrid w:val="0"/>
          <w:sz w:val="22"/>
          <w:szCs w:val="22"/>
        </w:rPr>
      </w:pPr>
    </w:p>
    <w:p w:rsidR="00947175" w:rsidRPr="00947175" w:rsidRDefault="00947175" w:rsidP="00947175">
      <w:pPr>
        <w:rPr>
          <w:rFonts w:ascii="Arial" w:hAnsi="Arial" w:cs="Arial"/>
          <w:snapToGrid w:val="0"/>
          <w:sz w:val="22"/>
          <w:szCs w:val="22"/>
        </w:rPr>
      </w:pPr>
    </w:p>
    <w:p w:rsidR="00947175" w:rsidRDefault="00947175" w:rsidP="00947175">
      <w:pPr>
        <w:rPr>
          <w:rFonts w:ascii="Arial" w:hAnsi="Arial" w:cs="Arial"/>
          <w:snapToGrid w:val="0"/>
          <w:sz w:val="22"/>
          <w:szCs w:val="22"/>
        </w:rPr>
      </w:pPr>
    </w:p>
    <w:p w:rsidR="001D558F" w:rsidRDefault="001D558F" w:rsidP="00947175">
      <w:pPr>
        <w:rPr>
          <w:rFonts w:ascii="Arial" w:hAnsi="Arial" w:cs="Arial"/>
          <w:snapToGrid w:val="0"/>
          <w:sz w:val="22"/>
          <w:szCs w:val="22"/>
        </w:rPr>
      </w:pPr>
    </w:p>
    <w:p w:rsidR="00947175" w:rsidRPr="00947175" w:rsidRDefault="00947175" w:rsidP="00947175">
      <w:pPr>
        <w:shd w:val="clear" w:color="auto" w:fill="FFFF00"/>
        <w:tabs>
          <w:tab w:val="left" w:pos="0"/>
        </w:tabs>
        <w:suppressAutoHyphens/>
        <w:jc w:val="center"/>
        <w:rPr>
          <w:rFonts w:ascii="Arial" w:hAnsi="Arial" w:cs="Arial"/>
          <w:b/>
          <w:sz w:val="24"/>
          <w:szCs w:val="24"/>
        </w:rPr>
      </w:pPr>
      <w:r w:rsidRPr="00947175">
        <w:rPr>
          <w:rFonts w:ascii="Arial" w:hAnsi="Arial" w:cs="Arial"/>
          <w:b/>
          <w:sz w:val="24"/>
          <w:szCs w:val="24"/>
        </w:rPr>
        <w:t>ANEXO 3</w:t>
      </w:r>
    </w:p>
    <w:p w:rsidR="00947175" w:rsidRPr="00947175" w:rsidRDefault="00947175" w:rsidP="00947175">
      <w:pPr>
        <w:keepNext/>
        <w:widowControl w:val="0"/>
        <w:jc w:val="center"/>
        <w:outlineLvl w:val="1"/>
        <w:rPr>
          <w:rFonts w:ascii="Arial" w:hAnsi="Arial" w:cs="Arial"/>
          <w:b/>
          <w:sz w:val="24"/>
          <w:szCs w:val="24"/>
        </w:rPr>
      </w:pPr>
      <w:bookmarkStart w:id="315" w:name="_Toc17183648"/>
      <w:bookmarkStart w:id="316" w:name="_Toc22276317"/>
      <w:r w:rsidRPr="00947175">
        <w:rPr>
          <w:rFonts w:ascii="Arial" w:hAnsi="Arial" w:cs="Arial"/>
          <w:b/>
          <w:sz w:val="24"/>
          <w:szCs w:val="24"/>
        </w:rPr>
        <w:t>FORMATO GARANTIA DE CUMPLIMIENTO</w:t>
      </w:r>
      <w:bookmarkEnd w:id="315"/>
      <w:bookmarkEnd w:id="316"/>
    </w:p>
    <w:p w:rsidR="00947175" w:rsidRPr="00947175" w:rsidRDefault="00947175" w:rsidP="00947175">
      <w:pPr>
        <w:jc w:val="center"/>
        <w:rPr>
          <w:rFonts w:ascii="Arial" w:hAnsi="Arial"/>
          <w:b/>
          <w:sz w:val="24"/>
          <w:lang w:val="es-HN"/>
        </w:rPr>
      </w:pPr>
      <w:r w:rsidRPr="00947175">
        <w:rPr>
          <w:rFonts w:ascii="Arial" w:hAnsi="Arial"/>
          <w:b/>
          <w:sz w:val="24"/>
          <w:lang w:val="es-HN"/>
        </w:rPr>
        <w:t>ASEGURADORA/BANCO</w:t>
      </w:r>
    </w:p>
    <w:p w:rsidR="00947175" w:rsidRPr="00947175" w:rsidRDefault="00947175" w:rsidP="00947175">
      <w:pPr>
        <w:jc w:val="center"/>
        <w:rPr>
          <w:rFonts w:ascii="Arial" w:hAnsi="Arial" w:cs="Arial"/>
          <w:b/>
          <w:bCs/>
          <w:sz w:val="22"/>
          <w:szCs w:val="22"/>
        </w:rPr>
      </w:pPr>
    </w:p>
    <w:p w:rsidR="00947175" w:rsidRPr="00947175" w:rsidRDefault="00947175" w:rsidP="00947175">
      <w:pPr>
        <w:rPr>
          <w:rFonts w:ascii="Arial" w:hAnsi="Arial" w:cs="Arial"/>
          <w:sz w:val="22"/>
          <w:szCs w:val="22"/>
        </w:rPr>
      </w:pPr>
      <w:r w:rsidRPr="00947175">
        <w:rPr>
          <w:rFonts w:ascii="Arial" w:hAnsi="Arial" w:cs="Arial"/>
          <w:sz w:val="22"/>
          <w:szCs w:val="22"/>
        </w:rPr>
        <w:t>GARANTÍA/FIANZA DE CUMPLIMIENTO N°: ________________________________</w:t>
      </w:r>
    </w:p>
    <w:p w:rsidR="00947175" w:rsidRPr="00947175" w:rsidRDefault="00947175" w:rsidP="00947175">
      <w:pPr>
        <w:rPr>
          <w:rFonts w:ascii="Arial" w:hAnsi="Arial" w:cs="Arial"/>
          <w:sz w:val="22"/>
          <w:szCs w:val="22"/>
        </w:rPr>
      </w:pPr>
      <w:r w:rsidRPr="00947175">
        <w:rPr>
          <w:rFonts w:ascii="Arial" w:hAnsi="Arial" w:cs="Arial"/>
          <w:sz w:val="22"/>
          <w:szCs w:val="22"/>
        </w:rPr>
        <w:t>FECHA DE EMISIÓN: __________________________________________________</w:t>
      </w:r>
    </w:p>
    <w:p w:rsidR="00947175" w:rsidRPr="00947175" w:rsidRDefault="00947175" w:rsidP="00947175">
      <w:pPr>
        <w:rPr>
          <w:rFonts w:ascii="Arial" w:hAnsi="Arial" w:cs="Arial"/>
          <w:sz w:val="22"/>
          <w:szCs w:val="22"/>
        </w:rPr>
      </w:pPr>
      <w:r w:rsidRPr="00947175">
        <w:rPr>
          <w:rFonts w:ascii="Arial" w:hAnsi="Arial" w:cs="Arial"/>
          <w:sz w:val="22"/>
          <w:szCs w:val="22"/>
        </w:rPr>
        <w:t>AFIANZADO/GARANTIZADO_____________________________________________</w:t>
      </w:r>
    </w:p>
    <w:p w:rsidR="00947175" w:rsidRPr="00947175" w:rsidRDefault="00947175" w:rsidP="00947175">
      <w:pPr>
        <w:rPr>
          <w:rFonts w:ascii="Arial" w:hAnsi="Arial" w:cs="Arial"/>
          <w:sz w:val="22"/>
          <w:szCs w:val="22"/>
        </w:rPr>
      </w:pPr>
      <w:r w:rsidRPr="00947175">
        <w:rPr>
          <w:rFonts w:ascii="Arial" w:hAnsi="Arial" w:cs="Arial"/>
          <w:sz w:val="22"/>
          <w:szCs w:val="22"/>
        </w:rPr>
        <w:t>DIRECIÓN Y TELÉFONO________________________________________________</w:t>
      </w:r>
    </w:p>
    <w:p w:rsidR="00947175" w:rsidRPr="00947175" w:rsidRDefault="00947175" w:rsidP="00947175">
      <w:pPr>
        <w:rPr>
          <w:rFonts w:ascii="Arial" w:hAnsi="Arial" w:cs="Arial"/>
          <w:sz w:val="22"/>
          <w:szCs w:val="22"/>
        </w:rPr>
      </w:pPr>
    </w:p>
    <w:p w:rsidR="00947175" w:rsidRPr="00F1456A" w:rsidRDefault="00947175" w:rsidP="00947175">
      <w:pPr>
        <w:rPr>
          <w:rFonts w:ascii="Arial" w:hAnsi="Arial" w:cs="Arial"/>
          <w:b/>
          <w:bCs/>
          <w:sz w:val="22"/>
          <w:szCs w:val="22"/>
        </w:rPr>
      </w:pPr>
      <w:r w:rsidRPr="00947175">
        <w:rPr>
          <w:rFonts w:ascii="Arial" w:hAnsi="Arial" w:cs="Arial"/>
          <w:sz w:val="22"/>
          <w:szCs w:val="22"/>
        </w:rPr>
        <w:t>Fianza/garantía a favor del Poder Judicial de Honduras para garantizar que el Afianzado/garantizado, salvo fuerza mayor o caso fortuito debidamente comprobados, CUMPLIRÁ cada uno de los términos, cláusulas, responsabilidades y obligaciones estipuladas en el contrato firmado al efecto entre el afianzado/garan</w:t>
      </w:r>
      <w:r w:rsidR="00F1456A">
        <w:rPr>
          <w:rFonts w:ascii="Arial" w:hAnsi="Arial" w:cs="Arial"/>
          <w:sz w:val="22"/>
          <w:szCs w:val="22"/>
        </w:rPr>
        <w:t>tizado y el beneficiario para el</w:t>
      </w:r>
      <w:r w:rsidRPr="00947175">
        <w:rPr>
          <w:rFonts w:ascii="Arial" w:hAnsi="Arial" w:cs="Arial"/>
          <w:sz w:val="22"/>
          <w:szCs w:val="22"/>
        </w:rPr>
        <w:t xml:space="preserve"> </w:t>
      </w:r>
      <w:r w:rsidR="00F1456A" w:rsidRPr="00F1456A">
        <w:rPr>
          <w:rFonts w:ascii="Arial" w:hAnsi="Arial" w:cs="Arial"/>
          <w:sz w:val="22"/>
          <w:szCs w:val="22"/>
        </w:rPr>
        <w:t>Arrendamiento de Equipo de Impresión Multifuncional del Poder Judicial</w:t>
      </w:r>
      <w:r w:rsidRPr="00F1456A">
        <w:rPr>
          <w:rFonts w:ascii="Arial" w:hAnsi="Arial" w:cs="Arial"/>
          <w:sz w:val="22"/>
          <w:szCs w:val="22"/>
        </w:rPr>
        <w:t>.</w:t>
      </w:r>
    </w:p>
    <w:p w:rsidR="00947175" w:rsidRPr="00947175" w:rsidRDefault="00947175" w:rsidP="00947175">
      <w:pPr>
        <w:spacing w:line="1" w:lineRule="atLeast"/>
        <w:rPr>
          <w:rFonts w:ascii="Arial" w:hAnsi="Arial" w:cs="Arial"/>
          <w:sz w:val="22"/>
          <w:szCs w:val="22"/>
        </w:rPr>
      </w:pPr>
      <w:r w:rsidRPr="00947175">
        <w:rPr>
          <w:rFonts w:ascii="Times New Roman" w:hAnsi="Times New Roman"/>
          <w:noProof/>
          <w:lang w:val="es-HN" w:eastAsia="es-H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1" name="Cuadro de texto 125"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125"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947175" w:rsidRPr="00947175" w:rsidRDefault="00947175" w:rsidP="00947175">
      <w:pPr>
        <w:rPr>
          <w:rFonts w:ascii="Arial" w:hAnsi="Arial" w:cs="Arial"/>
          <w:sz w:val="22"/>
          <w:szCs w:val="22"/>
        </w:rPr>
      </w:pPr>
      <w:r w:rsidRPr="00947175">
        <w:rPr>
          <w:rFonts w:ascii="Arial" w:hAnsi="Arial" w:cs="Arial"/>
          <w:sz w:val="22"/>
          <w:szCs w:val="22"/>
        </w:rPr>
        <w:t>Suma afianzada/Garantizada______________________________________________</w:t>
      </w:r>
    </w:p>
    <w:p w:rsidR="00947175" w:rsidRPr="00947175" w:rsidRDefault="00947175" w:rsidP="00947175">
      <w:pPr>
        <w:rPr>
          <w:rFonts w:ascii="Arial" w:hAnsi="Arial" w:cs="Arial"/>
          <w:sz w:val="22"/>
          <w:szCs w:val="22"/>
        </w:rPr>
      </w:pPr>
      <w:r w:rsidRPr="00947175">
        <w:rPr>
          <w:rFonts w:ascii="Arial" w:hAnsi="Arial" w:cs="Arial"/>
          <w:sz w:val="22"/>
          <w:szCs w:val="22"/>
        </w:rPr>
        <w:t>Vigencia de: ___________________________________________________________</w:t>
      </w:r>
    </w:p>
    <w:p w:rsidR="00947175" w:rsidRPr="00947175" w:rsidRDefault="00947175" w:rsidP="00947175">
      <w:pPr>
        <w:rPr>
          <w:rFonts w:ascii="Arial" w:hAnsi="Arial" w:cs="Arial"/>
          <w:sz w:val="22"/>
          <w:szCs w:val="22"/>
        </w:rPr>
      </w:pPr>
      <w:r w:rsidRPr="00947175">
        <w:rPr>
          <w:rFonts w:ascii="Arial" w:hAnsi="Arial" w:cs="Arial"/>
          <w:sz w:val="22"/>
          <w:szCs w:val="22"/>
        </w:rPr>
        <w:t>Beneficiario: ___________________________________________________________</w:t>
      </w:r>
    </w:p>
    <w:p w:rsidR="00947175" w:rsidRPr="00947175" w:rsidRDefault="00947175" w:rsidP="00947175">
      <w:pPr>
        <w:rPr>
          <w:rFonts w:ascii="Arial" w:hAnsi="Arial" w:cs="Arial"/>
          <w:sz w:val="22"/>
          <w:szCs w:val="22"/>
        </w:rPr>
      </w:pPr>
    </w:p>
    <w:p w:rsidR="00947175" w:rsidRPr="00947175" w:rsidRDefault="00947175" w:rsidP="00947175">
      <w:pPr>
        <w:rPr>
          <w:rFonts w:ascii="Arial" w:hAnsi="Arial" w:cs="Arial"/>
          <w:sz w:val="22"/>
          <w:szCs w:val="22"/>
        </w:rPr>
      </w:pPr>
      <w:r w:rsidRPr="00947175">
        <w:rPr>
          <w:rFonts w:ascii="Arial" w:hAnsi="Arial" w:cs="Arial"/>
          <w:sz w:val="22"/>
          <w:szCs w:val="22"/>
        </w:rPr>
        <w:t>Cláusula obligatoria:</w:t>
      </w:r>
    </w:p>
    <w:p w:rsidR="00947175" w:rsidRPr="00947175" w:rsidRDefault="00947175" w:rsidP="00947175">
      <w:pPr>
        <w:rPr>
          <w:rFonts w:ascii="Arial" w:hAnsi="Arial" w:cs="Arial"/>
          <w:b/>
          <w:bCs/>
          <w:spacing w:val="-3"/>
          <w:sz w:val="22"/>
          <w:szCs w:val="22"/>
          <w:u w:val="single"/>
          <w:lang w:val="es-HN"/>
        </w:rPr>
      </w:pPr>
      <w:r w:rsidRPr="00947175">
        <w:rPr>
          <w:rFonts w:ascii="Arial" w:hAnsi="Arial" w:cs="Arial"/>
          <w:b/>
          <w:bCs/>
          <w:sz w:val="22"/>
          <w:szCs w:val="22"/>
          <w:u w:val="single"/>
        </w:rPr>
        <w:t>“</w:t>
      </w:r>
      <w:r w:rsidRPr="00947175">
        <w:rPr>
          <w:rFonts w:ascii="Arial" w:hAnsi="Arial" w:cs="Arial"/>
          <w:b/>
          <w:bCs/>
          <w:spacing w:val="-3"/>
          <w:sz w:val="22"/>
          <w:szCs w:val="22"/>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CLAUSULA QUE CONTRAVENGA LO ANTERIOR, LA PRESENTE TENDRA CARÁCTER DE TITULO EJECUTIVO Y SU CUMPLIMIENTO SE EXIGIRA POR LA VÍA DE APREMIO, SOMETIÉNDOSE EXPRESAMENTE A LA JURISDICCION Y COMPETENCIA DE LOS TRIBUNALES.”</w:t>
      </w:r>
    </w:p>
    <w:p w:rsidR="00947175" w:rsidRPr="00947175" w:rsidRDefault="00947175" w:rsidP="00947175">
      <w:pPr>
        <w:rPr>
          <w:rFonts w:ascii="Arial" w:hAnsi="Arial" w:cs="Arial"/>
          <w:b/>
          <w:bCs/>
          <w:sz w:val="22"/>
          <w:szCs w:val="22"/>
          <w:u w:val="single"/>
        </w:rPr>
      </w:pPr>
    </w:p>
    <w:p w:rsidR="00947175" w:rsidRPr="00947175" w:rsidRDefault="00947175" w:rsidP="00947175">
      <w:pPr>
        <w:rPr>
          <w:rFonts w:ascii="Arial" w:hAnsi="Arial" w:cs="Arial"/>
          <w:sz w:val="22"/>
          <w:szCs w:val="22"/>
        </w:rPr>
      </w:pPr>
    </w:p>
    <w:p w:rsidR="00947175" w:rsidRPr="00947175" w:rsidRDefault="00947175" w:rsidP="00947175">
      <w:pPr>
        <w:rPr>
          <w:rFonts w:ascii="Arial" w:hAnsi="Arial" w:cs="Arial"/>
          <w:sz w:val="22"/>
          <w:szCs w:val="22"/>
        </w:rPr>
      </w:pPr>
      <w:r w:rsidRPr="00947175">
        <w:rPr>
          <w:rFonts w:ascii="Arial" w:hAnsi="Arial" w:cs="Arial"/>
          <w:sz w:val="22"/>
          <w:szCs w:val="22"/>
        </w:rPr>
        <w:t>En fe de lo cual, se emite la presente Fianza/garantía, en la ciudad de _______municipio de____________, a los___________ días del mes de________ del año______</w:t>
      </w:r>
    </w:p>
    <w:p w:rsidR="00947175" w:rsidRPr="00947175" w:rsidRDefault="00947175" w:rsidP="00947175">
      <w:pPr>
        <w:rPr>
          <w:rFonts w:ascii="Arial" w:hAnsi="Arial" w:cs="Arial"/>
          <w:sz w:val="22"/>
          <w:szCs w:val="22"/>
        </w:rPr>
      </w:pPr>
    </w:p>
    <w:p w:rsidR="00947175" w:rsidRPr="00947175" w:rsidRDefault="00947175" w:rsidP="00947175">
      <w:pPr>
        <w:rPr>
          <w:rFonts w:ascii="Arial" w:hAnsi="Arial" w:cs="Arial"/>
          <w:sz w:val="22"/>
          <w:szCs w:val="22"/>
        </w:rPr>
      </w:pPr>
    </w:p>
    <w:p w:rsidR="00947175" w:rsidRPr="00947175" w:rsidRDefault="00947175" w:rsidP="00947175">
      <w:pPr>
        <w:jc w:val="center"/>
        <w:rPr>
          <w:rFonts w:ascii="Arial" w:hAnsi="Arial" w:cs="Arial"/>
          <w:sz w:val="22"/>
          <w:szCs w:val="22"/>
        </w:rPr>
      </w:pPr>
      <w:r w:rsidRPr="00947175">
        <w:rPr>
          <w:rFonts w:ascii="Arial" w:hAnsi="Arial" w:cs="Arial"/>
          <w:sz w:val="22"/>
          <w:szCs w:val="22"/>
        </w:rPr>
        <w:t>FIRMA AUTORIZADA</w:t>
      </w:r>
    </w:p>
    <w:p w:rsidR="00947175" w:rsidRPr="00947175" w:rsidRDefault="00947175" w:rsidP="00947175">
      <w:pPr>
        <w:rPr>
          <w:rFonts w:ascii="Arial" w:hAnsi="Arial" w:cs="Arial"/>
          <w:b/>
          <w:bCs/>
          <w:sz w:val="22"/>
          <w:szCs w:val="22"/>
        </w:rPr>
      </w:pPr>
      <w:r w:rsidRPr="00947175">
        <w:rPr>
          <w:rFonts w:ascii="Arial" w:hAnsi="Arial" w:cs="Arial"/>
          <w:b/>
          <w:bCs/>
          <w:sz w:val="22"/>
          <w:szCs w:val="22"/>
        </w:rPr>
        <w:t>Notas:</w:t>
      </w:r>
    </w:p>
    <w:p w:rsidR="00947175" w:rsidRPr="00947175" w:rsidRDefault="00947175" w:rsidP="00947175">
      <w:pPr>
        <w:ind w:left="720" w:hanging="360"/>
        <w:contextualSpacing/>
        <w:rPr>
          <w:rFonts w:ascii="Arial" w:hAnsi="Arial" w:cs="Arial"/>
          <w:sz w:val="22"/>
          <w:szCs w:val="22"/>
        </w:rPr>
      </w:pPr>
      <w:r w:rsidRPr="00947175">
        <w:rPr>
          <w:rFonts w:ascii="Symbol" w:hAnsi="Symbol"/>
          <w:sz w:val="22"/>
          <w:szCs w:val="22"/>
        </w:rPr>
        <w:t></w:t>
      </w:r>
      <w:r w:rsidRPr="00947175">
        <w:rPr>
          <w:rFonts w:ascii="Times New Roman" w:hAnsi="Times New Roman"/>
          <w:sz w:val="14"/>
          <w:szCs w:val="14"/>
        </w:rPr>
        <w:t xml:space="preserve">         </w:t>
      </w:r>
      <w:r w:rsidRPr="00947175">
        <w:rPr>
          <w:rFonts w:ascii="Arial" w:hAnsi="Arial" w:cs="Arial"/>
          <w:sz w:val="22"/>
          <w:szCs w:val="22"/>
        </w:rPr>
        <w:t>La no inclusión de esta cláusula facultará al Poder Judicial a no aceptarla y devolverla al Supervisor</w:t>
      </w:r>
    </w:p>
    <w:p w:rsidR="00947175" w:rsidRPr="00947175" w:rsidRDefault="00947175" w:rsidP="00947175">
      <w:pPr>
        <w:ind w:left="720" w:hanging="360"/>
        <w:contextualSpacing/>
        <w:rPr>
          <w:rFonts w:ascii="Arial" w:hAnsi="Arial" w:cs="Arial"/>
          <w:sz w:val="22"/>
          <w:szCs w:val="22"/>
        </w:rPr>
      </w:pPr>
      <w:r w:rsidRPr="00947175">
        <w:rPr>
          <w:rFonts w:ascii="Symbol" w:hAnsi="Symbol"/>
          <w:sz w:val="22"/>
          <w:szCs w:val="22"/>
        </w:rPr>
        <w:t></w:t>
      </w:r>
      <w:r w:rsidRPr="00947175">
        <w:rPr>
          <w:rFonts w:ascii="Times New Roman" w:hAnsi="Times New Roman"/>
          <w:sz w:val="14"/>
          <w:szCs w:val="14"/>
        </w:rPr>
        <w:t xml:space="preserve">         </w:t>
      </w:r>
      <w:r w:rsidRPr="00947175">
        <w:rPr>
          <w:rFonts w:ascii="Arial" w:hAnsi="Arial" w:cs="Arial"/>
          <w:sz w:val="22"/>
          <w:szCs w:val="22"/>
        </w:rPr>
        <w:t>Las garantías o fianzas emitidas a favor del beneficiario serán solidarias, incondicionales, irrevocables y de realización automática y no deberán adicionarse cláusulas que anulen o limiten la cláusula obligatoria.</w:t>
      </w:r>
    </w:p>
    <w:p w:rsidR="00947175" w:rsidRPr="00947175" w:rsidRDefault="00947175" w:rsidP="00947175">
      <w:pPr>
        <w:spacing w:line="240" w:lineRule="exact"/>
        <w:ind w:left="360"/>
        <w:rPr>
          <w:rFonts w:ascii="Baskerville Old Face" w:hAnsi="Baskerville Old Face"/>
          <w:spacing w:val="-3"/>
          <w:sz w:val="26"/>
          <w:szCs w:val="26"/>
        </w:rPr>
      </w:pPr>
    </w:p>
    <w:p w:rsidR="00947175" w:rsidRPr="00947175" w:rsidRDefault="00947175" w:rsidP="00947175">
      <w:pPr>
        <w:rPr>
          <w:rFonts w:ascii="Arial" w:hAnsi="Arial" w:cs="Arial"/>
          <w:snapToGrid w:val="0"/>
          <w:sz w:val="22"/>
          <w:szCs w:val="22"/>
        </w:rPr>
      </w:pPr>
    </w:p>
    <w:p w:rsidR="00947175" w:rsidRDefault="00947175" w:rsidP="00947175">
      <w:pPr>
        <w:jc w:val="center"/>
        <w:rPr>
          <w:rFonts w:ascii="Century Gothic" w:hAnsi="Century Gothic"/>
          <w:b/>
          <w:sz w:val="24"/>
          <w:szCs w:val="24"/>
        </w:rPr>
      </w:pPr>
    </w:p>
    <w:p w:rsidR="00947175" w:rsidRPr="00947175" w:rsidRDefault="00947175" w:rsidP="00947175">
      <w:pPr>
        <w:shd w:val="clear" w:color="auto" w:fill="FFFF00"/>
        <w:jc w:val="center"/>
        <w:rPr>
          <w:rFonts w:ascii="Arial" w:hAnsi="Arial" w:cs="Arial"/>
          <w:sz w:val="24"/>
          <w:szCs w:val="24"/>
        </w:rPr>
      </w:pPr>
      <w:r w:rsidRPr="00947175">
        <w:rPr>
          <w:rFonts w:ascii="Arial" w:hAnsi="Arial" w:cs="Arial"/>
          <w:b/>
          <w:bCs/>
          <w:spacing w:val="-3"/>
          <w:sz w:val="24"/>
          <w:szCs w:val="24"/>
        </w:rPr>
        <w:t>ANEXO 4</w:t>
      </w:r>
    </w:p>
    <w:p w:rsidR="00947175" w:rsidRPr="00947175" w:rsidRDefault="00947175" w:rsidP="00947175">
      <w:pPr>
        <w:jc w:val="center"/>
        <w:rPr>
          <w:rFonts w:ascii="Arial" w:hAnsi="Arial" w:cs="Arial"/>
          <w:sz w:val="22"/>
          <w:szCs w:val="22"/>
        </w:rPr>
      </w:pPr>
      <w:r w:rsidRPr="00947175">
        <w:rPr>
          <w:rFonts w:ascii="Arial" w:hAnsi="Arial" w:cs="Arial"/>
          <w:b/>
          <w:bCs/>
          <w:spacing w:val="-3"/>
          <w:sz w:val="22"/>
          <w:szCs w:val="22"/>
        </w:rPr>
        <w:t> </w:t>
      </w:r>
    </w:p>
    <w:p w:rsidR="00947175" w:rsidRPr="00947175" w:rsidRDefault="00947175" w:rsidP="00947175">
      <w:pPr>
        <w:keepNext/>
        <w:widowControl w:val="0"/>
        <w:outlineLvl w:val="1"/>
        <w:rPr>
          <w:rFonts w:ascii="Arial" w:hAnsi="Arial" w:cs="Arial"/>
          <w:b/>
          <w:sz w:val="24"/>
          <w:szCs w:val="24"/>
          <w:u w:val="single"/>
        </w:rPr>
      </w:pPr>
      <w:bookmarkStart w:id="317" w:name="_Toc503359563"/>
      <w:bookmarkStart w:id="318" w:name="_Toc17100852"/>
      <w:bookmarkStart w:id="319" w:name="_Toc17183645"/>
      <w:bookmarkStart w:id="320" w:name="_Toc22276318"/>
      <w:r w:rsidRPr="00947175">
        <w:rPr>
          <w:rFonts w:ascii="Arial" w:hAnsi="Arial" w:cs="Arial"/>
          <w:b/>
          <w:sz w:val="24"/>
          <w:szCs w:val="24"/>
          <w:u w:val="single"/>
        </w:rPr>
        <w:t>DECLARACIÓN JURADA DEBIDAMENTE AUTENTICADA POR NOTAR</w:t>
      </w:r>
      <w:bookmarkEnd w:id="317"/>
      <w:r w:rsidRPr="00947175">
        <w:rPr>
          <w:rFonts w:ascii="Arial" w:hAnsi="Arial" w:cs="Arial"/>
          <w:b/>
          <w:sz w:val="24"/>
          <w:szCs w:val="24"/>
          <w:u w:val="single"/>
        </w:rPr>
        <w:t>IO DE NO ESTAR COMPRENDIDO EN EL ARTÍCULO 15 Y 16 DE LA LEY DE CONTRATACIÓN DEL ESTADO</w:t>
      </w:r>
      <w:bookmarkEnd w:id="318"/>
      <w:bookmarkEnd w:id="319"/>
      <w:bookmarkEnd w:id="320"/>
    </w:p>
    <w:p w:rsidR="00947175" w:rsidRPr="00947175" w:rsidRDefault="00947175" w:rsidP="00947175">
      <w:pPr>
        <w:rPr>
          <w:rFonts w:ascii="Arial" w:hAnsi="Arial" w:cs="Arial"/>
          <w:sz w:val="22"/>
          <w:szCs w:val="22"/>
        </w:rPr>
      </w:pPr>
      <w:r w:rsidRPr="00947175">
        <w:rPr>
          <w:rFonts w:ascii="Arial" w:hAnsi="Arial" w:cs="Arial"/>
          <w:b/>
          <w:bCs/>
          <w:spacing w:val="-3"/>
          <w:sz w:val="22"/>
          <w:szCs w:val="22"/>
        </w:rPr>
        <w:t> </w:t>
      </w:r>
    </w:p>
    <w:p w:rsidR="00947175" w:rsidRPr="00947175" w:rsidRDefault="00947175" w:rsidP="00947175">
      <w:pPr>
        <w:rPr>
          <w:rFonts w:ascii="Arial" w:hAnsi="Arial" w:cs="Arial"/>
          <w:spacing w:val="-3"/>
          <w:sz w:val="24"/>
          <w:szCs w:val="24"/>
        </w:rPr>
      </w:pPr>
      <w:r w:rsidRPr="00947175">
        <w:rPr>
          <w:rFonts w:ascii="Arial" w:hAnsi="Arial" w:cs="Arial"/>
          <w:b/>
          <w:bCs/>
          <w:spacing w:val="-3"/>
          <w:sz w:val="22"/>
          <w:szCs w:val="22"/>
        </w:rPr>
        <w:t> </w:t>
      </w:r>
      <w:r w:rsidRPr="00947175">
        <w:rPr>
          <w:rFonts w:ascii="Arial" w:hAnsi="Arial" w:cs="Arial"/>
          <w:spacing w:val="-3"/>
          <w:sz w:val="24"/>
          <w:szCs w:val="24"/>
        </w:rPr>
        <w:t>Yo _____________ (descripción de las generales), en mi condición de Representante Legal de la empresa (nombre de la compañía), responsablemente DECLARO Y JURO en forma responsables y para efectos de cumplimiento de los artículos 15 y 16 de la Ley de Contratación del Estado que teniendo plena capacidad de ejercicio, habiendo acreditado solvencia económica y financiera e idoneidad técnica y profesional no nos hallamos comprendidos en algunas de las circunstancias siguientes:</w:t>
      </w:r>
    </w:p>
    <w:p w:rsidR="00947175" w:rsidRPr="00947175" w:rsidRDefault="00947175" w:rsidP="00947175">
      <w:pPr>
        <w:rPr>
          <w:rFonts w:ascii="Arial" w:hAnsi="Arial" w:cs="Arial"/>
          <w:sz w:val="24"/>
          <w:szCs w:val="24"/>
        </w:rPr>
      </w:pPr>
      <w:r w:rsidRPr="00947175">
        <w:rPr>
          <w:rFonts w:ascii="Arial" w:hAnsi="Arial" w:cs="Arial"/>
          <w:spacing w:val="-3"/>
          <w:sz w:val="24"/>
          <w:szCs w:val="24"/>
        </w:rPr>
        <w:t> </w:t>
      </w:r>
    </w:p>
    <w:p w:rsidR="00947175" w:rsidRPr="00947175" w:rsidRDefault="00947175" w:rsidP="00F113CD">
      <w:pPr>
        <w:numPr>
          <w:ilvl w:val="0"/>
          <w:numId w:val="21"/>
        </w:numPr>
        <w:contextualSpacing/>
        <w:rPr>
          <w:rFonts w:ascii="Arial" w:hAnsi="Arial" w:cs="Arial"/>
          <w:bCs/>
          <w:spacing w:val="-3"/>
          <w:sz w:val="24"/>
          <w:szCs w:val="24"/>
        </w:rPr>
      </w:pPr>
      <w:r w:rsidRPr="00947175">
        <w:rPr>
          <w:rFonts w:ascii="Arial" w:hAnsi="Arial" w:cs="Arial"/>
          <w:bCs/>
          <w:spacing w:val="-3"/>
          <w:sz w:val="24"/>
          <w:szCs w:val="24"/>
        </w:rPr>
        <w:t>Haber sido condenado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w:t>
      </w:r>
    </w:p>
    <w:p w:rsidR="00947175" w:rsidRPr="00947175" w:rsidRDefault="00947175" w:rsidP="00947175">
      <w:pPr>
        <w:ind w:left="426"/>
        <w:contextualSpacing/>
        <w:rPr>
          <w:rFonts w:ascii="Arial" w:hAnsi="Arial" w:cs="Arial"/>
          <w:sz w:val="24"/>
          <w:szCs w:val="24"/>
        </w:rPr>
      </w:pPr>
      <w:r w:rsidRPr="00947175">
        <w:rPr>
          <w:rFonts w:ascii="Arial" w:hAnsi="Arial" w:cs="Arial"/>
          <w:bCs/>
          <w:spacing w:val="-3"/>
          <w:sz w:val="24"/>
          <w:szCs w:val="24"/>
        </w:rPr>
        <w:t>Esta prohibición también es aplicable a las sociedades mercantiles u otras personas jurídicas cuyos administradores o representantes se encuentran en situaciones similares por actuaciones a nombre o en beneficio de las mismas;  </w:t>
      </w:r>
    </w:p>
    <w:p w:rsidR="00947175" w:rsidRPr="00947175" w:rsidRDefault="00947175" w:rsidP="00947175">
      <w:pPr>
        <w:ind w:left="426" w:hanging="360"/>
        <w:rPr>
          <w:rFonts w:ascii="Arial" w:hAnsi="Arial" w:cs="Arial"/>
          <w:sz w:val="24"/>
          <w:szCs w:val="24"/>
        </w:rPr>
      </w:pPr>
      <w:r w:rsidRPr="00947175">
        <w:rPr>
          <w:rFonts w:ascii="Arial" w:hAnsi="Arial" w:cs="Arial"/>
          <w:b/>
          <w:bCs/>
          <w:spacing w:val="-3"/>
          <w:sz w:val="24"/>
          <w:szCs w:val="24"/>
        </w:rPr>
        <w:t>2.   </w:t>
      </w:r>
      <w:r w:rsidRPr="00947175">
        <w:rPr>
          <w:rFonts w:ascii="Arial" w:hAnsi="Arial" w:cs="Arial"/>
          <w:spacing w:val="-3"/>
          <w:sz w:val="24"/>
          <w:szCs w:val="24"/>
        </w:rPr>
        <w:t>Derogado.</w:t>
      </w:r>
    </w:p>
    <w:p w:rsidR="00947175" w:rsidRPr="00947175" w:rsidRDefault="00947175" w:rsidP="00947175">
      <w:pPr>
        <w:ind w:left="426" w:hanging="360"/>
        <w:rPr>
          <w:rFonts w:ascii="Arial" w:hAnsi="Arial" w:cs="Arial"/>
          <w:spacing w:val="-3"/>
          <w:sz w:val="24"/>
          <w:szCs w:val="24"/>
        </w:rPr>
      </w:pPr>
      <w:r w:rsidRPr="00947175">
        <w:rPr>
          <w:rFonts w:ascii="Arial" w:hAnsi="Arial" w:cs="Arial"/>
          <w:b/>
          <w:bCs/>
          <w:spacing w:val="-3"/>
          <w:sz w:val="24"/>
          <w:szCs w:val="24"/>
        </w:rPr>
        <w:t>3.   </w:t>
      </w:r>
      <w:r w:rsidRPr="00947175">
        <w:rPr>
          <w:rFonts w:ascii="Arial" w:hAnsi="Arial" w:cs="Arial"/>
          <w:spacing w:val="-3"/>
          <w:sz w:val="24"/>
          <w:szCs w:val="24"/>
        </w:rPr>
        <w:t xml:space="preserve">Haber sido declarado en quiebra o en concurso de acreedores, mientras no fueren rehabilitados; </w:t>
      </w:r>
    </w:p>
    <w:p w:rsidR="00947175" w:rsidRPr="00947175" w:rsidRDefault="00947175" w:rsidP="00947175">
      <w:pPr>
        <w:ind w:left="426" w:hanging="360"/>
        <w:rPr>
          <w:rFonts w:ascii="Arial" w:hAnsi="Arial" w:cs="Arial"/>
          <w:sz w:val="24"/>
          <w:szCs w:val="24"/>
        </w:rPr>
      </w:pPr>
      <w:r w:rsidRPr="00947175">
        <w:rPr>
          <w:rFonts w:ascii="Arial" w:hAnsi="Arial" w:cs="Arial"/>
          <w:b/>
          <w:bCs/>
          <w:spacing w:val="-3"/>
          <w:sz w:val="24"/>
          <w:szCs w:val="24"/>
        </w:rPr>
        <w:t>4.   </w:t>
      </w:r>
      <w:r w:rsidRPr="00947175">
        <w:rPr>
          <w:rFonts w:ascii="Arial" w:hAnsi="Arial" w:cs="Arial"/>
          <w:spacing w:val="-3"/>
          <w:sz w:val="24"/>
          <w:szCs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rsidR="00947175" w:rsidRPr="00947175" w:rsidRDefault="00947175" w:rsidP="00F113CD">
      <w:pPr>
        <w:numPr>
          <w:ilvl w:val="0"/>
          <w:numId w:val="16"/>
        </w:numPr>
        <w:ind w:left="426"/>
        <w:rPr>
          <w:rFonts w:ascii="Arial" w:hAnsi="Arial" w:cs="Arial"/>
          <w:sz w:val="24"/>
          <w:szCs w:val="24"/>
        </w:rPr>
      </w:pPr>
      <w:r w:rsidRPr="00947175">
        <w:rPr>
          <w:rFonts w:ascii="Arial" w:hAnsi="Arial" w:cs="Arial"/>
          <w:spacing w:val="-3"/>
          <w:sz w:val="24"/>
          <w:szCs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rsidR="00947175" w:rsidRPr="00947175" w:rsidRDefault="00947175" w:rsidP="00F113CD">
      <w:pPr>
        <w:numPr>
          <w:ilvl w:val="0"/>
          <w:numId w:val="16"/>
        </w:numPr>
        <w:ind w:left="426"/>
        <w:rPr>
          <w:rFonts w:ascii="Arial" w:hAnsi="Arial" w:cs="Arial"/>
          <w:sz w:val="24"/>
          <w:szCs w:val="24"/>
        </w:rPr>
      </w:pPr>
      <w:r w:rsidRPr="00947175">
        <w:rPr>
          <w:rFonts w:ascii="Arial" w:hAnsi="Arial" w:cs="Arial"/>
          <w:spacing w:val="-3"/>
          <w:sz w:val="24"/>
          <w:szCs w:val="24"/>
        </w:rPr>
        <w:t xml:space="preserve">Ser cónyuge, persona vinculada por unión de hecho o parientes dentro del cuarto grado de consanguinidad o segundo de afinidad de cualquiera de los funcionarios o empleados bajo cuya responsabilidad esté la precalificación de las </w:t>
      </w:r>
      <w:r w:rsidRPr="00947175">
        <w:rPr>
          <w:rFonts w:ascii="Arial" w:hAnsi="Arial" w:cs="Arial"/>
          <w:spacing w:val="-3"/>
          <w:sz w:val="24"/>
          <w:szCs w:val="24"/>
        </w:rPr>
        <w:lastRenderedPageBreak/>
        <w:t xml:space="preserve">empresas, la evaluación de las propuestas, la adjudicación o la firma del contrato; </w:t>
      </w:r>
    </w:p>
    <w:p w:rsidR="00947175" w:rsidRPr="00947175" w:rsidRDefault="00947175" w:rsidP="00F113CD">
      <w:pPr>
        <w:numPr>
          <w:ilvl w:val="0"/>
          <w:numId w:val="16"/>
        </w:numPr>
        <w:ind w:left="426"/>
        <w:rPr>
          <w:rFonts w:ascii="Arial" w:hAnsi="Arial" w:cs="Arial"/>
          <w:sz w:val="24"/>
          <w:szCs w:val="24"/>
        </w:rPr>
      </w:pPr>
      <w:r w:rsidRPr="00947175">
        <w:rPr>
          <w:rFonts w:ascii="Arial" w:hAnsi="Arial" w:cs="Arial"/>
          <w:spacing w:val="-3"/>
          <w:sz w:val="24"/>
          <w:szCs w:val="24"/>
        </w:rPr>
        <w:t>Tratarse de sociedades mercantiles en cuyo capital social participen funcionarios o empleados públicos que tuvieren influencia por razón de sus cargos o participen directa o indirectamente en cualquier etapa de los procedimientos de selección de contratistas.</w:t>
      </w:r>
    </w:p>
    <w:p w:rsidR="00947175" w:rsidRPr="00947175" w:rsidRDefault="00947175" w:rsidP="00947175">
      <w:pPr>
        <w:ind w:left="720"/>
        <w:contextualSpacing/>
        <w:rPr>
          <w:rFonts w:ascii="Arial" w:hAnsi="Arial" w:cs="Arial"/>
          <w:sz w:val="24"/>
          <w:szCs w:val="24"/>
        </w:rPr>
      </w:pPr>
    </w:p>
    <w:p w:rsidR="00947175" w:rsidRPr="00947175" w:rsidRDefault="00947175" w:rsidP="00947175">
      <w:pPr>
        <w:rPr>
          <w:rFonts w:ascii="Arial" w:hAnsi="Arial" w:cs="Arial"/>
          <w:spacing w:val="-3"/>
          <w:sz w:val="24"/>
          <w:szCs w:val="24"/>
        </w:rPr>
      </w:pPr>
      <w:r w:rsidRPr="00947175">
        <w:rPr>
          <w:rFonts w:ascii="Arial" w:hAnsi="Arial" w:cs="Arial"/>
          <w:spacing w:val="-3"/>
          <w:sz w:val="24"/>
          <w:szCs w:val="24"/>
        </w:rPr>
        <w:t>Esta prohibición se aplica también a las compañías que cuenten con socios que sean cónyuges, personas vinculadas por unión de hecho o parientes dentro del cuarto grados de consanguinidad o segundo de afinidad de los funcionarios o empleados a que se refiere el numeral anterior, o aquellas en las que desempeñen, puestos de dirección o de representación personas con eses mismos grados de relación o de parentesco; y,</w:t>
      </w:r>
    </w:p>
    <w:p w:rsidR="00947175" w:rsidRPr="00947175" w:rsidRDefault="00947175" w:rsidP="00F113CD">
      <w:pPr>
        <w:numPr>
          <w:ilvl w:val="0"/>
          <w:numId w:val="16"/>
        </w:numPr>
        <w:contextualSpacing/>
        <w:rPr>
          <w:rFonts w:ascii="Arial" w:hAnsi="Arial" w:cs="Arial"/>
          <w:sz w:val="24"/>
          <w:szCs w:val="24"/>
        </w:rPr>
      </w:pPr>
      <w:r w:rsidRPr="00947175">
        <w:rPr>
          <w:rFonts w:ascii="Arial" w:hAnsi="Arial" w:cs="Arial"/>
          <w:sz w:val="24"/>
          <w:szCs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947175" w:rsidRPr="00947175" w:rsidRDefault="00947175" w:rsidP="00947175">
      <w:pPr>
        <w:rPr>
          <w:rFonts w:ascii="Arial" w:hAnsi="Arial" w:cs="Arial"/>
          <w:sz w:val="24"/>
          <w:szCs w:val="24"/>
        </w:rPr>
      </w:pPr>
    </w:p>
    <w:p w:rsidR="00947175" w:rsidRPr="00947175" w:rsidRDefault="00947175" w:rsidP="00947175">
      <w:pPr>
        <w:rPr>
          <w:rFonts w:ascii="Arial" w:hAnsi="Arial" w:cs="Arial"/>
          <w:sz w:val="24"/>
          <w:szCs w:val="24"/>
        </w:rPr>
      </w:pPr>
      <w:r w:rsidRPr="00947175">
        <w:rPr>
          <w:rFonts w:ascii="Arial" w:hAnsi="Arial" w:cs="Arial"/>
          <w:sz w:val="24"/>
          <w:szCs w:val="24"/>
        </w:rPr>
        <w:t>Para constancia se firma la presente Declaración Jurada responsablemente, en la ciudad de _________________________________ a los días__________ del año ________</w:t>
      </w:r>
    </w:p>
    <w:p w:rsidR="00947175" w:rsidRPr="00947175" w:rsidRDefault="00947175" w:rsidP="00947175">
      <w:pPr>
        <w:rPr>
          <w:rFonts w:ascii="Arial" w:hAnsi="Arial" w:cs="Arial"/>
          <w:sz w:val="24"/>
          <w:szCs w:val="24"/>
        </w:rPr>
      </w:pPr>
    </w:p>
    <w:p w:rsidR="00947175" w:rsidRDefault="00947175" w:rsidP="00947175">
      <w:pPr>
        <w:rPr>
          <w:rFonts w:ascii="Arial" w:hAnsi="Arial" w:cs="Arial"/>
          <w:sz w:val="24"/>
          <w:szCs w:val="24"/>
        </w:rPr>
      </w:pPr>
      <w:r w:rsidRPr="00947175">
        <w:rPr>
          <w:rFonts w:ascii="Arial" w:hAnsi="Arial" w:cs="Arial"/>
          <w:sz w:val="24"/>
          <w:szCs w:val="24"/>
        </w:rPr>
        <w:t>Firma y sello</w:t>
      </w: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1D558F" w:rsidRDefault="001D558F" w:rsidP="00947175">
      <w:pPr>
        <w:rPr>
          <w:rFonts w:ascii="Arial" w:hAnsi="Arial" w:cs="Arial"/>
          <w:sz w:val="24"/>
          <w:szCs w:val="24"/>
        </w:rPr>
      </w:pPr>
    </w:p>
    <w:p w:rsidR="00947175" w:rsidRPr="00947175" w:rsidRDefault="00947175" w:rsidP="00947175">
      <w:pPr>
        <w:shd w:val="clear" w:color="auto" w:fill="FFFF00"/>
        <w:jc w:val="center"/>
        <w:rPr>
          <w:rFonts w:ascii="Arial" w:hAnsi="Arial" w:cs="Arial"/>
          <w:sz w:val="24"/>
          <w:szCs w:val="24"/>
        </w:rPr>
      </w:pPr>
      <w:r w:rsidRPr="00947175">
        <w:rPr>
          <w:rFonts w:ascii="Arial" w:hAnsi="Arial" w:cs="Arial"/>
          <w:b/>
          <w:bCs/>
          <w:spacing w:val="-3"/>
          <w:sz w:val="24"/>
          <w:szCs w:val="24"/>
        </w:rPr>
        <w:t>ANEXO 5</w:t>
      </w:r>
    </w:p>
    <w:p w:rsidR="00947175" w:rsidRPr="00947175" w:rsidRDefault="00947175" w:rsidP="00947175">
      <w:pPr>
        <w:jc w:val="center"/>
        <w:rPr>
          <w:rFonts w:ascii="Arial" w:hAnsi="Arial" w:cs="Arial"/>
          <w:sz w:val="22"/>
          <w:szCs w:val="22"/>
        </w:rPr>
      </w:pPr>
      <w:r w:rsidRPr="00947175">
        <w:rPr>
          <w:rFonts w:ascii="Arial" w:hAnsi="Arial" w:cs="Arial"/>
          <w:b/>
          <w:bCs/>
          <w:spacing w:val="-3"/>
          <w:sz w:val="22"/>
          <w:szCs w:val="22"/>
        </w:rPr>
        <w:t> </w:t>
      </w:r>
    </w:p>
    <w:p w:rsidR="00947175" w:rsidRPr="00947175" w:rsidRDefault="00947175" w:rsidP="00947175">
      <w:pPr>
        <w:keepNext/>
        <w:widowControl w:val="0"/>
        <w:outlineLvl w:val="1"/>
        <w:rPr>
          <w:rFonts w:ascii="Arial" w:hAnsi="Arial" w:cs="Arial"/>
          <w:b/>
          <w:sz w:val="24"/>
          <w:szCs w:val="24"/>
          <w:u w:val="single"/>
        </w:rPr>
      </w:pPr>
      <w:bookmarkStart w:id="321" w:name="_Toc17100853"/>
      <w:bookmarkStart w:id="322" w:name="_Toc17183646"/>
      <w:bookmarkStart w:id="323" w:name="_Toc22276319"/>
      <w:r w:rsidRPr="00947175">
        <w:rPr>
          <w:rFonts w:ascii="Arial" w:hAnsi="Arial" w:cs="Arial"/>
          <w:b/>
          <w:sz w:val="24"/>
          <w:szCs w:val="24"/>
          <w:u w:val="single"/>
        </w:rPr>
        <w:t>DECLARACIÓN JURADA DEBIDAMENTE AUTENTICADA POR NOTARIO DE NO ESTAR COMPRENDIDO EN EL ARTÍCULO 36 LITERAL “A” DE LA LEY ESPECIAL CONTRA LAVADO DE ACTIVOS</w:t>
      </w:r>
      <w:bookmarkEnd w:id="321"/>
      <w:bookmarkEnd w:id="322"/>
      <w:bookmarkEnd w:id="323"/>
    </w:p>
    <w:p w:rsidR="00947175" w:rsidRPr="00947175" w:rsidRDefault="00947175" w:rsidP="00947175">
      <w:pPr>
        <w:rPr>
          <w:rFonts w:ascii="Arial" w:hAnsi="Arial" w:cs="Arial"/>
          <w:sz w:val="22"/>
          <w:szCs w:val="22"/>
        </w:rPr>
      </w:pPr>
      <w:r w:rsidRPr="00947175">
        <w:rPr>
          <w:rFonts w:ascii="Arial" w:hAnsi="Arial" w:cs="Arial"/>
          <w:b/>
          <w:bCs/>
          <w:spacing w:val="-3"/>
          <w:sz w:val="22"/>
          <w:szCs w:val="22"/>
        </w:rPr>
        <w:t> </w:t>
      </w:r>
    </w:p>
    <w:p w:rsidR="00947175" w:rsidRPr="00947175" w:rsidRDefault="00947175" w:rsidP="00947175">
      <w:pPr>
        <w:ind w:left="720"/>
        <w:contextualSpacing/>
        <w:rPr>
          <w:rFonts w:ascii="Arial" w:hAnsi="Arial" w:cs="Arial"/>
          <w:sz w:val="22"/>
          <w:szCs w:val="22"/>
        </w:rPr>
      </w:pPr>
    </w:p>
    <w:p w:rsidR="00947175" w:rsidRPr="00947175" w:rsidRDefault="00947175" w:rsidP="00947175">
      <w:pPr>
        <w:tabs>
          <w:tab w:val="left" w:pos="-720"/>
        </w:tabs>
        <w:suppressAutoHyphens/>
        <w:ind w:left="360"/>
        <w:rPr>
          <w:rFonts w:ascii="Arial" w:hAnsi="Arial" w:cs="Arial"/>
          <w:spacing w:val="-3"/>
          <w:sz w:val="24"/>
          <w:szCs w:val="24"/>
        </w:rPr>
      </w:pPr>
      <w:r w:rsidRPr="00947175">
        <w:rPr>
          <w:rFonts w:ascii="Arial" w:hAnsi="Arial" w:cs="Arial"/>
          <w:spacing w:val="-3"/>
          <w:sz w:val="24"/>
          <w:szCs w:val="24"/>
        </w:rPr>
        <w:t xml:space="preserve">Yo, ____________ (descripción de las generales) en mi condición personal y de mí representada la empresa ____________ (nombre de la compañía), para efectos de participar en el Proceso de </w:t>
      </w:r>
      <w:r w:rsidRPr="00947175">
        <w:rPr>
          <w:rFonts w:ascii="Arial" w:hAnsi="Arial" w:cs="Arial"/>
          <w:b/>
          <w:spacing w:val="-3"/>
          <w:sz w:val="24"/>
          <w:szCs w:val="24"/>
        </w:rPr>
        <w:t>Licitación Pública Nacional N.-</w:t>
      </w:r>
      <w:r w:rsidRPr="00947175">
        <w:rPr>
          <w:rFonts w:ascii="Arial" w:hAnsi="Arial" w:cs="Arial"/>
          <w:spacing w:val="-3"/>
          <w:sz w:val="24"/>
          <w:szCs w:val="24"/>
        </w:rPr>
        <w:t xml:space="preserve"> __________ responsablemente </w:t>
      </w:r>
      <w:r w:rsidRPr="00947175">
        <w:rPr>
          <w:rFonts w:ascii="Arial" w:hAnsi="Arial" w:cs="Arial"/>
          <w:b/>
          <w:spacing w:val="-3"/>
          <w:sz w:val="24"/>
          <w:szCs w:val="24"/>
        </w:rPr>
        <w:t>DECLARO Y JURO</w:t>
      </w:r>
      <w:r w:rsidRPr="00947175">
        <w:rPr>
          <w:rFonts w:ascii="Arial" w:hAnsi="Arial" w:cs="Arial"/>
          <w:spacing w:val="-3"/>
          <w:sz w:val="24"/>
          <w:szCs w:val="24"/>
        </w:rPr>
        <w:t xml:space="preserve"> que no nos encontramos comprendidos en lo dispuesto en el artículo 36 literal a) de la Ley Especial Contra Lavado de Activos el cual dispone:</w:t>
      </w:r>
    </w:p>
    <w:p w:rsidR="00947175" w:rsidRPr="00947175" w:rsidRDefault="00947175" w:rsidP="00947175">
      <w:pPr>
        <w:tabs>
          <w:tab w:val="left" w:pos="-720"/>
        </w:tabs>
        <w:suppressAutoHyphens/>
        <w:ind w:left="360"/>
        <w:rPr>
          <w:rFonts w:ascii="Arial" w:hAnsi="Arial" w:cs="Arial"/>
          <w:spacing w:val="-3"/>
          <w:sz w:val="24"/>
          <w:szCs w:val="24"/>
        </w:rPr>
      </w:pPr>
    </w:p>
    <w:p w:rsidR="00947175" w:rsidRPr="00947175" w:rsidRDefault="00947175" w:rsidP="00947175">
      <w:pPr>
        <w:tabs>
          <w:tab w:val="left" w:pos="-720"/>
        </w:tabs>
        <w:suppressAutoHyphens/>
        <w:ind w:left="360"/>
        <w:rPr>
          <w:rFonts w:ascii="Arial" w:hAnsi="Arial" w:cs="Arial"/>
          <w:spacing w:val="-3"/>
          <w:sz w:val="24"/>
          <w:szCs w:val="24"/>
        </w:rPr>
      </w:pPr>
    </w:p>
    <w:p w:rsidR="00947175" w:rsidRPr="00947175" w:rsidRDefault="00947175" w:rsidP="00F113CD">
      <w:pPr>
        <w:numPr>
          <w:ilvl w:val="0"/>
          <w:numId w:val="19"/>
        </w:numPr>
        <w:tabs>
          <w:tab w:val="left" w:pos="-720"/>
        </w:tabs>
        <w:suppressAutoHyphens/>
        <w:contextualSpacing/>
        <w:rPr>
          <w:rFonts w:ascii="Arial" w:hAnsi="Arial" w:cs="Arial"/>
          <w:spacing w:val="-3"/>
          <w:sz w:val="24"/>
          <w:szCs w:val="24"/>
        </w:rPr>
      </w:pPr>
      <w:r w:rsidRPr="00947175">
        <w:rPr>
          <w:rFonts w:ascii="Arial" w:hAnsi="Arial" w:cs="Arial"/>
          <w:spacing w:val="-3"/>
          <w:sz w:val="24"/>
          <w:szCs w:val="24"/>
        </w:rPr>
        <w:t>Incurre en el delito de lavado de activos: quien por sí o por interpósita persona: Adquiera invierta, transforme, resguarde, administre, custodie, transporte, transfiera, convierta, conserve, traslade, oculte, encubra, de apariencia de ilegalidad,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 terrorismo, terrorismo, tráfico de influencias y delitos conexos y cualesquiera otro que atenten contra la Administración Pública, la Libertad y seguridad, de los recursos naturales y el medio ambiente; o que no tengan causa o justificación económica o licita de su procedencia.</w:t>
      </w:r>
    </w:p>
    <w:p w:rsidR="00947175" w:rsidRPr="00947175" w:rsidRDefault="00947175" w:rsidP="00947175">
      <w:pPr>
        <w:tabs>
          <w:tab w:val="left" w:pos="-720"/>
        </w:tabs>
        <w:suppressAutoHyphens/>
        <w:ind w:left="720"/>
        <w:contextualSpacing/>
        <w:rPr>
          <w:rFonts w:ascii="Arial" w:hAnsi="Arial" w:cs="Arial"/>
          <w:spacing w:val="-3"/>
          <w:sz w:val="24"/>
          <w:szCs w:val="24"/>
        </w:rPr>
      </w:pPr>
    </w:p>
    <w:p w:rsidR="00947175" w:rsidRPr="00947175" w:rsidRDefault="00947175" w:rsidP="00947175">
      <w:pPr>
        <w:tabs>
          <w:tab w:val="left" w:pos="-720"/>
        </w:tabs>
        <w:suppressAutoHyphens/>
        <w:ind w:left="720"/>
        <w:contextualSpacing/>
        <w:rPr>
          <w:rFonts w:ascii="Arial" w:hAnsi="Arial" w:cs="Arial"/>
          <w:sz w:val="24"/>
          <w:szCs w:val="24"/>
        </w:rPr>
      </w:pPr>
      <w:r w:rsidRPr="00947175">
        <w:rPr>
          <w:rFonts w:ascii="Arial" w:hAnsi="Arial" w:cs="Arial"/>
          <w:spacing w:val="-3"/>
          <w:sz w:val="24"/>
          <w:szCs w:val="24"/>
        </w:rPr>
        <w:t>Para constancia se firma la presente Declaración Jurada responsablemente, en la ciudad de ________ a los____ días</w:t>
      </w:r>
      <w:r w:rsidR="00CA4495" w:rsidRPr="00947175">
        <w:rPr>
          <w:rFonts w:ascii="Arial" w:hAnsi="Arial" w:cs="Arial"/>
          <w:spacing w:val="-3"/>
          <w:sz w:val="24"/>
          <w:szCs w:val="24"/>
        </w:rPr>
        <w:t>, del</w:t>
      </w:r>
      <w:r w:rsidRPr="00947175">
        <w:rPr>
          <w:rFonts w:ascii="Arial" w:hAnsi="Arial" w:cs="Arial"/>
          <w:spacing w:val="-3"/>
          <w:sz w:val="24"/>
          <w:szCs w:val="24"/>
        </w:rPr>
        <w:t xml:space="preserve"> año _______. </w:t>
      </w:r>
    </w:p>
    <w:p w:rsidR="00947175" w:rsidRPr="00947175" w:rsidRDefault="00947175" w:rsidP="00947175">
      <w:pPr>
        <w:tabs>
          <w:tab w:val="left" w:pos="-720"/>
        </w:tabs>
        <w:suppressAutoHyphens/>
        <w:rPr>
          <w:rFonts w:ascii="Arial" w:hAnsi="Arial" w:cs="Arial"/>
          <w:sz w:val="24"/>
          <w:szCs w:val="24"/>
        </w:rPr>
      </w:pPr>
    </w:p>
    <w:p w:rsidR="00947175" w:rsidRPr="00947175" w:rsidRDefault="00947175" w:rsidP="00947175">
      <w:pPr>
        <w:tabs>
          <w:tab w:val="left" w:pos="-720"/>
        </w:tabs>
        <w:suppressAutoHyphens/>
        <w:rPr>
          <w:rFonts w:ascii="Arial" w:hAnsi="Arial" w:cs="Arial"/>
          <w:sz w:val="24"/>
          <w:szCs w:val="24"/>
        </w:rPr>
      </w:pPr>
    </w:p>
    <w:p w:rsidR="00947175" w:rsidRPr="00947175" w:rsidRDefault="00947175" w:rsidP="00947175">
      <w:pPr>
        <w:tabs>
          <w:tab w:val="left" w:pos="-720"/>
        </w:tabs>
        <w:suppressAutoHyphens/>
      </w:pPr>
      <w:r w:rsidRPr="00947175">
        <w:rPr>
          <w:rFonts w:ascii="Arial" w:hAnsi="Arial" w:cs="Arial"/>
          <w:sz w:val="24"/>
          <w:szCs w:val="24"/>
        </w:rPr>
        <w:t>FIRMA Y SELLO</w:t>
      </w:r>
    </w:p>
    <w:p w:rsidR="00947175" w:rsidRPr="00947175" w:rsidRDefault="00947175" w:rsidP="00947175"/>
    <w:p w:rsidR="00947175" w:rsidRPr="00947175" w:rsidRDefault="00947175" w:rsidP="00947175"/>
    <w:p w:rsidR="00947175" w:rsidRPr="00947175" w:rsidRDefault="00947175" w:rsidP="00947175"/>
    <w:p w:rsidR="00947175" w:rsidRPr="00947175" w:rsidRDefault="00947175" w:rsidP="00947175"/>
    <w:p w:rsidR="00947175" w:rsidRPr="00947175" w:rsidRDefault="00947175" w:rsidP="00947175"/>
    <w:p w:rsidR="00947175" w:rsidRPr="00947175" w:rsidRDefault="00947175" w:rsidP="00947175"/>
    <w:p w:rsidR="00947175" w:rsidRPr="00947175" w:rsidRDefault="00947175" w:rsidP="00947175"/>
    <w:p w:rsidR="00947175" w:rsidRPr="00947175" w:rsidRDefault="00947175" w:rsidP="00947175"/>
    <w:p w:rsidR="00947175" w:rsidRPr="00947175" w:rsidRDefault="00947175" w:rsidP="00947175">
      <w:pPr>
        <w:shd w:val="clear" w:color="auto" w:fill="FFFF00"/>
        <w:tabs>
          <w:tab w:val="left" w:pos="0"/>
        </w:tabs>
        <w:suppressAutoHyphens/>
        <w:jc w:val="center"/>
        <w:rPr>
          <w:rFonts w:ascii="Arial" w:hAnsi="Arial" w:cs="Arial"/>
          <w:b/>
          <w:sz w:val="24"/>
          <w:szCs w:val="24"/>
        </w:rPr>
      </w:pPr>
      <w:r w:rsidRPr="00947175">
        <w:rPr>
          <w:rFonts w:ascii="Arial" w:hAnsi="Arial" w:cs="Arial"/>
          <w:b/>
          <w:sz w:val="24"/>
          <w:szCs w:val="24"/>
        </w:rPr>
        <w:t>ANEXO 6</w:t>
      </w:r>
    </w:p>
    <w:p w:rsidR="00947175" w:rsidRPr="00947175" w:rsidRDefault="00947175" w:rsidP="00947175"/>
    <w:p w:rsidR="00947175" w:rsidRPr="00947175" w:rsidRDefault="00947175" w:rsidP="00947175">
      <w:pPr>
        <w:keepNext/>
        <w:widowControl w:val="0"/>
        <w:jc w:val="center"/>
        <w:outlineLvl w:val="1"/>
        <w:rPr>
          <w:rFonts w:ascii="Arial" w:hAnsi="Arial" w:cs="Arial"/>
          <w:b/>
          <w:sz w:val="24"/>
          <w:szCs w:val="24"/>
          <w:lang w:val="es-ES_tradnl"/>
        </w:rPr>
      </w:pPr>
      <w:bookmarkStart w:id="324" w:name="_Toc17100857"/>
      <w:bookmarkStart w:id="325" w:name="_Toc17183650"/>
      <w:bookmarkStart w:id="326" w:name="_Toc22276320"/>
      <w:r w:rsidRPr="00947175">
        <w:rPr>
          <w:rFonts w:ascii="Arial" w:hAnsi="Arial" w:cs="Arial"/>
          <w:b/>
          <w:sz w:val="24"/>
          <w:szCs w:val="24"/>
          <w:lang w:val="es-ES_tradnl"/>
        </w:rPr>
        <w:t>DECLARACION JURADA EMITIDA POR LA INSTITUCIÓN GARANTE CONFORME A LO DISPUESTO AL ARTÍCULO 241 Y 242 DEL REGLAMENTO DE LA LEY DE CONTRATACIÓN DEL ESTADO</w:t>
      </w:r>
      <w:bookmarkEnd w:id="324"/>
      <w:bookmarkEnd w:id="325"/>
      <w:bookmarkEnd w:id="326"/>
    </w:p>
    <w:p w:rsidR="00947175" w:rsidRPr="00947175" w:rsidRDefault="00947175" w:rsidP="00947175">
      <w:pPr>
        <w:autoSpaceDE w:val="0"/>
        <w:autoSpaceDN w:val="0"/>
        <w:jc w:val="center"/>
        <w:rPr>
          <w:rFonts w:ascii="Arial" w:hAnsi="Arial" w:cs="Arial"/>
          <w:b/>
          <w:bCs/>
          <w:lang w:val="es-ES_tradnl"/>
        </w:rPr>
      </w:pPr>
    </w:p>
    <w:p w:rsidR="00947175" w:rsidRPr="00947175" w:rsidRDefault="00947175" w:rsidP="00947175">
      <w:pPr>
        <w:autoSpaceDE w:val="0"/>
        <w:autoSpaceDN w:val="0"/>
        <w:rPr>
          <w:rFonts w:ascii="Arial" w:hAnsi="Arial" w:cs="Arial"/>
          <w:sz w:val="24"/>
          <w:szCs w:val="24"/>
          <w:lang w:val="es-ES_tradnl"/>
        </w:rPr>
      </w:pPr>
      <w:r w:rsidRPr="00947175">
        <w:rPr>
          <w:rFonts w:ascii="Arial" w:hAnsi="Arial" w:cs="Arial"/>
          <w:sz w:val="24"/>
          <w:szCs w:val="24"/>
          <w:lang w:val="es-ES_tradnl"/>
        </w:rPr>
        <w:t>Yo,______________________ en mi condición de _____________________________</w:t>
      </w:r>
    </w:p>
    <w:p w:rsidR="00947175" w:rsidRPr="00947175" w:rsidRDefault="00947175" w:rsidP="00947175">
      <w:pPr>
        <w:autoSpaceDE w:val="0"/>
        <w:autoSpaceDN w:val="0"/>
        <w:jc w:val="center"/>
        <w:rPr>
          <w:rFonts w:ascii="Arial" w:hAnsi="Arial" w:cs="Arial"/>
          <w:b/>
          <w:bCs/>
          <w:sz w:val="24"/>
          <w:szCs w:val="24"/>
          <w:lang w:val="es-ES_tradnl"/>
        </w:rPr>
      </w:pPr>
    </w:p>
    <w:p w:rsidR="00947175" w:rsidRPr="00947175" w:rsidRDefault="00947175" w:rsidP="00947175">
      <w:pPr>
        <w:autoSpaceDE w:val="0"/>
        <w:autoSpaceDN w:val="0"/>
        <w:rPr>
          <w:rFonts w:ascii="Arial" w:hAnsi="Arial" w:cs="Arial"/>
          <w:sz w:val="24"/>
          <w:szCs w:val="24"/>
          <w:lang w:val="es-ES_tradnl"/>
        </w:rPr>
      </w:pPr>
      <w:r w:rsidRPr="00947175">
        <w:rPr>
          <w:rFonts w:ascii="Arial" w:hAnsi="Arial" w:cs="Arial"/>
          <w:sz w:val="24"/>
          <w:szCs w:val="24"/>
          <w:lang w:val="es-ES_tradnl"/>
        </w:rPr>
        <w:t xml:space="preserve">Declaro y juro en forma responsable y para efectos de cumplimiento de los Artículos 241 y 242 del Reglamento de la Ley de Contratación del Estado que: </w:t>
      </w:r>
    </w:p>
    <w:p w:rsidR="00947175" w:rsidRPr="00947175" w:rsidRDefault="00947175" w:rsidP="00947175">
      <w:pPr>
        <w:autoSpaceDE w:val="0"/>
        <w:autoSpaceDN w:val="0"/>
        <w:rPr>
          <w:rFonts w:ascii="Arial" w:hAnsi="Arial" w:cs="Arial"/>
          <w:sz w:val="24"/>
          <w:szCs w:val="24"/>
          <w:lang w:val="es-ES_tradnl"/>
        </w:rPr>
      </w:pPr>
    </w:p>
    <w:p w:rsidR="00947175" w:rsidRPr="00947175" w:rsidRDefault="00947175" w:rsidP="00F113CD">
      <w:pPr>
        <w:numPr>
          <w:ilvl w:val="0"/>
          <w:numId w:val="20"/>
        </w:numPr>
        <w:ind w:left="720"/>
        <w:rPr>
          <w:rFonts w:ascii="Arial" w:hAnsi="Arial" w:cs="Arial"/>
          <w:sz w:val="24"/>
          <w:szCs w:val="24"/>
          <w:lang w:val="es-ES_tradnl"/>
        </w:rPr>
      </w:pPr>
      <w:r w:rsidRPr="00947175">
        <w:rPr>
          <w:rFonts w:ascii="Arial" w:hAnsi="Arial" w:cs="Arial"/>
          <w:sz w:val="24"/>
          <w:szCs w:val="24"/>
          <w:lang w:val="es-ES_tradnl"/>
        </w:rPr>
        <w:t>Mi representada no se encuentra en mora frente a la administración, incluyendo cualquier organismo del sector público, como consecuencia de la falta de pago de garantías ejecutadas;</w:t>
      </w:r>
    </w:p>
    <w:p w:rsidR="00947175" w:rsidRPr="00947175" w:rsidRDefault="00947175" w:rsidP="00947175">
      <w:pPr>
        <w:ind w:left="360"/>
        <w:contextualSpacing/>
        <w:rPr>
          <w:rFonts w:ascii="Arial" w:hAnsi="Arial" w:cs="Arial"/>
          <w:sz w:val="24"/>
          <w:szCs w:val="24"/>
          <w:lang w:val="es-ES_tradnl"/>
        </w:rPr>
      </w:pPr>
    </w:p>
    <w:p w:rsidR="00947175" w:rsidRPr="00947175" w:rsidRDefault="00947175" w:rsidP="00F113CD">
      <w:pPr>
        <w:numPr>
          <w:ilvl w:val="0"/>
          <w:numId w:val="20"/>
        </w:numPr>
        <w:ind w:left="720"/>
        <w:rPr>
          <w:rFonts w:ascii="Arial" w:hAnsi="Arial" w:cs="Arial"/>
          <w:sz w:val="24"/>
          <w:szCs w:val="24"/>
          <w:lang w:val="es-ES_tradnl"/>
        </w:rPr>
      </w:pPr>
      <w:r w:rsidRPr="00947175">
        <w:rPr>
          <w:rFonts w:ascii="Arial" w:hAnsi="Arial" w:cs="Arial"/>
          <w:sz w:val="24"/>
          <w:szCs w:val="24"/>
          <w:lang w:val="es-ES_tradnl"/>
        </w:rPr>
        <w:t>Mi representada no se encuentra en situación de suspensión de pagos o de liquidación forzosa;</w:t>
      </w:r>
    </w:p>
    <w:p w:rsidR="00947175" w:rsidRPr="00947175" w:rsidRDefault="00947175" w:rsidP="00947175">
      <w:pPr>
        <w:ind w:left="360"/>
        <w:contextualSpacing/>
        <w:rPr>
          <w:rFonts w:ascii="Arial" w:hAnsi="Arial" w:cs="Arial"/>
          <w:sz w:val="24"/>
          <w:szCs w:val="24"/>
          <w:lang w:val="es-ES_tradnl"/>
        </w:rPr>
      </w:pPr>
    </w:p>
    <w:p w:rsidR="00947175" w:rsidRPr="00947175" w:rsidRDefault="00947175" w:rsidP="00F113CD">
      <w:pPr>
        <w:numPr>
          <w:ilvl w:val="0"/>
          <w:numId w:val="20"/>
        </w:numPr>
        <w:ind w:left="720"/>
        <w:rPr>
          <w:rFonts w:ascii="Arial" w:hAnsi="Arial" w:cs="Arial"/>
          <w:sz w:val="24"/>
          <w:szCs w:val="24"/>
          <w:lang w:val="es-ES_tradnl"/>
        </w:rPr>
      </w:pPr>
      <w:r w:rsidRPr="00947175">
        <w:rPr>
          <w:rFonts w:ascii="Arial" w:hAnsi="Arial" w:cs="Arial"/>
          <w:sz w:val="24"/>
          <w:szCs w:val="24"/>
          <w:lang w:val="es-ES_tradnl"/>
        </w:rPr>
        <w:t>Mi representada no se encuentra suspendida la autorización administrativa para el ejercicio de su actividad;</w:t>
      </w:r>
    </w:p>
    <w:p w:rsidR="00947175" w:rsidRPr="00947175" w:rsidRDefault="00947175" w:rsidP="00947175">
      <w:pPr>
        <w:ind w:left="360"/>
        <w:contextualSpacing/>
        <w:rPr>
          <w:rFonts w:ascii="Arial" w:hAnsi="Arial" w:cs="Arial"/>
          <w:sz w:val="24"/>
          <w:szCs w:val="24"/>
          <w:lang w:val="es-ES_tradnl"/>
        </w:rPr>
      </w:pPr>
    </w:p>
    <w:p w:rsidR="00947175" w:rsidRPr="00947175" w:rsidRDefault="00947175" w:rsidP="00F113CD">
      <w:pPr>
        <w:numPr>
          <w:ilvl w:val="0"/>
          <w:numId w:val="20"/>
        </w:numPr>
        <w:ind w:left="720"/>
        <w:rPr>
          <w:rFonts w:ascii="Arial" w:hAnsi="Arial" w:cs="Arial"/>
          <w:sz w:val="24"/>
          <w:szCs w:val="24"/>
          <w:lang w:val="es-ES_tradnl"/>
        </w:rPr>
      </w:pPr>
      <w:r w:rsidRPr="00947175">
        <w:rPr>
          <w:rFonts w:ascii="Arial" w:hAnsi="Arial" w:cs="Arial"/>
          <w:sz w:val="24"/>
          <w:szCs w:val="24"/>
          <w:lang w:val="es-ES_tradnl"/>
        </w:rPr>
        <w:t>Mi representada se obliga en forma solidaria con el garantizado, con renuncia expresa al beneficio de excusión.”</w:t>
      </w:r>
    </w:p>
    <w:p w:rsidR="00947175" w:rsidRPr="00947175" w:rsidRDefault="00947175" w:rsidP="00947175">
      <w:pPr>
        <w:ind w:left="720"/>
        <w:contextualSpacing/>
        <w:rPr>
          <w:rFonts w:ascii="Arial" w:hAnsi="Arial" w:cs="Arial"/>
          <w:sz w:val="24"/>
          <w:szCs w:val="24"/>
          <w:lang w:val="es-ES_tradnl"/>
        </w:rPr>
      </w:pPr>
    </w:p>
    <w:p w:rsidR="00947175" w:rsidRPr="00947175" w:rsidRDefault="00947175" w:rsidP="00947175">
      <w:pPr>
        <w:ind w:left="720"/>
        <w:contextualSpacing/>
        <w:rPr>
          <w:rFonts w:ascii="Arial" w:hAnsi="Arial" w:cs="Arial"/>
          <w:sz w:val="24"/>
          <w:szCs w:val="24"/>
          <w:lang w:val="es-ES_tradnl"/>
        </w:rPr>
      </w:pPr>
    </w:p>
    <w:p w:rsidR="00947175" w:rsidRPr="00947175" w:rsidRDefault="00947175" w:rsidP="00947175">
      <w:pPr>
        <w:ind w:left="720" w:hanging="720"/>
        <w:contextualSpacing/>
        <w:rPr>
          <w:rFonts w:ascii="Arial" w:hAnsi="Arial" w:cs="Arial"/>
          <w:sz w:val="24"/>
          <w:szCs w:val="24"/>
          <w:lang w:val="es-ES_tradnl"/>
        </w:rPr>
      </w:pPr>
      <w:r w:rsidRPr="00947175">
        <w:rPr>
          <w:rFonts w:ascii="Arial" w:hAnsi="Arial" w:cs="Arial"/>
          <w:sz w:val="24"/>
          <w:szCs w:val="24"/>
          <w:lang w:val="es-ES_tradnl"/>
        </w:rPr>
        <w:t>De igual forma declaro que la firma que aparece suscribiendo la Garantía ___________</w:t>
      </w:r>
    </w:p>
    <w:p w:rsidR="00947175" w:rsidRPr="00947175" w:rsidRDefault="00947175" w:rsidP="00947175">
      <w:pPr>
        <w:contextualSpacing/>
        <w:rPr>
          <w:rFonts w:ascii="Arial" w:hAnsi="Arial" w:cs="Arial"/>
          <w:sz w:val="24"/>
          <w:szCs w:val="24"/>
          <w:lang w:val="es-ES_tradnl"/>
        </w:rPr>
      </w:pPr>
      <w:r w:rsidRPr="00947175">
        <w:rPr>
          <w:rFonts w:ascii="Arial" w:hAnsi="Arial" w:cs="Arial"/>
          <w:sz w:val="24"/>
          <w:szCs w:val="24"/>
          <w:lang w:val="es-ES_tradnl"/>
        </w:rPr>
        <w:t>es de funcionarios de esta institución____________ con poder suficiente para obligar al ____________________.</w:t>
      </w:r>
    </w:p>
    <w:p w:rsidR="00947175" w:rsidRPr="00947175" w:rsidRDefault="00947175" w:rsidP="00947175">
      <w:pPr>
        <w:contextualSpacing/>
        <w:rPr>
          <w:rFonts w:ascii="Arial" w:hAnsi="Arial" w:cs="Arial"/>
          <w:sz w:val="24"/>
          <w:szCs w:val="24"/>
          <w:lang w:val="es-ES_tradnl"/>
        </w:rPr>
      </w:pPr>
    </w:p>
    <w:p w:rsidR="00947175" w:rsidRPr="00947175" w:rsidRDefault="00947175" w:rsidP="00947175">
      <w:pPr>
        <w:contextualSpacing/>
        <w:rPr>
          <w:rFonts w:ascii="Arial" w:hAnsi="Arial" w:cs="Arial"/>
          <w:sz w:val="24"/>
          <w:szCs w:val="24"/>
          <w:lang w:val="es-ES_tradnl"/>
        </w:rPr>
      </w:pPr>
      <w:r w:rsidRPr="00947175">
        <w:rPr>
          <w:rFonts w:ascii="Arial" w:hAnsi="Arial" w:cs="Arial"/>
          <w:sz w:val="24"/>
          <w:szCs w:val="24"/>
          <w:lang w:val="es-ES_tradnl"/>
        </w:rPr>
        <w:t>Para constancia se firma la presente Declaración Jurada responsablemente, en la ciudad de _____________ a los días ______ del año _______.</w:t>
      </w:r>
    </w:p>
    <w:p w:rsidR="00947175" w:rsidRPr="00947175" w:rsidRDefault="00947175" w:rsidP="00947175">
      <w:pPr>
        <w:autoSpaceDE w:val="0"/>
        <w:autoSpaceDN w:val="0"/>
        <w:ind w:left="284"/>
        <w:rPr>
          <w:rFonts w:ascii="Arial" w:hAnsi="Arial" w:cs="Arial"/>
          <w:sz w:val="24"/>
          <w:szCs w:val="24"/>
          <w:lang w:val="es-ES_tradnl"/>
        </w:rPr>
      </w:pPr>
    </w:p>
    <w:p w:rsidR="00947175" w:rsidRPr="00947175" w:rsidRDefault="00947175" w:rsidP="00947175">
      <w:pPr>
        <w:autoSpaceDE w:val="0"/>
        <w:autoSpaceDN w:val="0"/>
        <w:ind w:left="284"/>
        <w:rPr>
          <w:rFonts w:ascii="Arial" w:hAnsi="Arial" w:cs="Arial"/>
          <w:sz w:val="24"/>
          <w:szCs w:val="24"/>
          <w:lang w:val="es-ES_tradnl"/>
        </w:rPr>
      </w:pPr>
    </w:p>
    <w:p w:rsidR="00947175" w:rsidRPr="00947175" w:rsidRDefault="00947175" w:rsidP="00947175">
      <w:pPr>
        <w:autoSpaceDE w:val="0"/>
        <w:autoSpaceDN w:val="0"/>
        <w:ind w:left="284"/>
        <w:rPr>
          <w:rFonts w:ascii="Arial" w:hAnsi="Arial" w:cs="Arial"/>
          <w:sz w:val="24"/>
          <w:szCs w:val="24"/>
          <w:lang w:val="es-ES_tradnl"/>
        </w:rPr>
      </w:pPr>
    </w:p>
    <w:p w:rsidR="00947175" w:rsidRPr="00947175" w:rsidRDefault="00947175" w:rsidP="00947175">
      <w:pPr>
        <w:autoSpaceDE w:val="0"/>
        <w:autoSpaceDN w:val="0"/>
        <w:ind w:left="284"/>
        <w:jc w:val="center"/>
        <w:rPr>
          <w:rFonts w:ascii="Arial" w:hAnsi="Arial" w:cs="Arial"/>
          <w:sz w:val="24"/>
          <w:szCs w:val="24"/>
          <w:lang w:val="es-ES_tradnl"/>
        </w:rPr>
      </w:pPr>
      <w:r w:rsidRPr="00947175">
        <w:rPr>
          <w:rFonts w:ascii="Arial" w:hAnsi="Arial" w:cs="Arial"/>
          <w:sz w:val="24"/>
          <w:szCs w:val="24"/>
          <w:lang w:val="es-ES_tradnl"/>
        </w:rPr>
        <w:t>Firma y sello</w:t>
      </w:r>
    </w:p>
    <w:p w:rsidR="00947175" w:rsidRPr="00947175" w:rsidRDefault="00947175" w:rsidP="00947175">
      <w:pPr>
        <w:autoSpaceDE w:val="0"/>
        <w:autoSpaceDN w:val="0"/>
        <w:ind w:left="284"/>
        <w:jc w:val="center"/>
        <w:rPr>
          <w:rFonts w:ascii="Arial" w:hAnsi="Arial" w:cs="Arial"/>
          <w:sz w:val="24"/>
          <w:szCs w:val="24"/>
          <w:lang w:val="es-ES_tradnl"/>
        </w:rPr>
      </w:pPr>
    </w:p>
    <w:p w:rsidR="00947175" w:rsidRPr="00947175" w:rsidRDefault="00947175" w:rsidP="00947175">
      <w:pPr>
        <w:tabs>
          <w:tab w:val="left" w:pos="0"/>
        </w:tabs>
        <w:suppressAutoHyphens/>
        <w:jc w:val="center"/>
        <w:rPr>
          <w:rFonts w:ascii="Arial" w:hAnsi="Arial" w:cs="Arial"/>
          <w:b/>
          <w:sz w:val="24"/>
          <w:szCs w:val="24"/>
        </w:rPr>
      </w:pPr>
    </w:p>
    <w:p w:rsidR="00947175" w:rsidRDefault="00947175" w:rsidP="00947175">
      <w:pPr>
        <w:tabs>
          <w:tab w:val="left" w:pos="0"/>
        </w:tabs>
        <w:suppressAutoHyphens/>
        <w:jc w:val="center"/>
        <w:rPr>
          <w:rFonts w:ascii="Arial" w:hAnsi="Arial" w:cs="Arial"/>
          <w:b/>
          <w:sz w:val="24"/>
          <w:szCs w:val="24"/>
        </w:rPr>
      </w:pPr>
    </w:p>
    <w:p w:rsidR="001D558F" w:rsidRDefault="001D558F" w:rsidP="00947175">
      <w:pPr>
        <w:tabs>
          <w:tab w:val="left" w:pos="0"/>
        </w:tabs>
        <w:suppressAutoHyphens/>
        <w:jc w:val="center"/>
        <w:rPr>
          <w:rFonts w:ascii="Arial" w:hAnsi="Arial" w:cs="Arial"/>
          <w:b/>
          <w:sz w:val="24"/>
          <w:szCs w:val="24"/>
        </w:rPr>
      </w:pPr>
    </w:p>
    <w:p w:rsidR="001D558F" w:rsidRDefault="001D558F" w:rsidP="00947175">
      <w:pPr>
        <w:tabs>
          <w:tab w:val="left" w:pos="0"/>
        </w:tabs>
        <w:suppressAutoHyphens/>
        <w:jc w:val="center"/>
        <w:rPr>
          <w:rFonts w:ascii="Arial" w:hAnsi="Arial" w:cs="Arial"/>
          <w:b/>
          <w:sz w:val="24"/>
          <w:szCs w:val="24"/>
        </w:rPr>
      </w:pPr>
    </w:p>
    <w:p w:rsidR="00947175" w:rsidRPr="00947175" w:rsidRDefault="00947175" w:rsidP="00947175">
      <w:pPr>
        <w:shd w:val="clear" w:color="auto" w:fill="FFFF00"/>
        <w:tabs>
          <w:tab w:val="left" w:pos="0"/>
        </w:tabs>
        <w:suppressAutoHyphens/>
        <w:jc w:val="center"/>
        <w:rPr>
          <w:rFonts w:ascii="Arial" w:hAnsi="Arial" w:cs="Arial"/>
          <w:b/>
          <w:sz w:val="24"/>
          <w:szCs w:val="24"/>
        </w:rPr>
      </w:pPr>
      <w:r w:rsidRPr="00947175">
        <w:rPr>
          <w:rFonts w:ascii="Arial" w:hAnsi="Arial" w:cs="Arial"/>
          <w:b/>
          <w:sz w:val="24"/>
          <w:szCs w:val="24"/>
        </w:rPr>
        <w:t>ANEXO 7</w:t>
      </w:r>
    </w:p>
    <w:p w:rsidR="00947175" w:rsidRPr="00947175" w:rsidRDefault="00947175" w:rsidP="00947175">
      <w:pPr>
        <w:tabs>
          <w:tab w:val="left" w:pos="0"/>
        </w:tabs>
        <w:suppressAutoHyphens/>
        <w:jc w:val="center"/>
        <w:rPr>
          <w:rFonts w:ascii="Arial" w:hAnsi="Arial" w:cs="Arial"/>
          <w:b/>
          <w:sz w:val="24"/>
          <w:szCs w:val="24"/>
        </w:rPr>
      </w:pPr>
    </w:p>
    <w:p w:rsidR="00947175" w:rsidRPr="00947175" w:rsidRDefault="00947175" w:rsidP="00947175">
      <w:pPr>
        <w:keepNext/>
        <w:widowControl w:val="0"/>
        <w:jc w:val="center"/>
        <w:outlineLvl w:val="1"/>
        <w:rPr>
          <w:rFonts w:ascii="Arial" w:hAnsi="Arial" w:cs="Arial"/>
          <w:b/>
          <w:sz w:val="24"/>
          <w:szCs w:val="24"/>
        </w:rPr>
      </w:pPr>
      <w:bookmarkStart w:id="327" w:name="_Toc3471109"/>
      <w:bookmarkStart w:id="328" w:name="_Toc5019001"/>
      <w:bookmarkStart w:id="329" w:name="_Toc5098311"/>
      <w:bookmarkStart w:id="330" w:name="_Toc5108706"/>
      <w:bookmarkStart w:id="331" w:name="_Toc5109786"/>
      <w:bookmarkStart w:id="332" w:name="_Toc5187516"/>
      <w:bookmarkStart w:id="333" w:name="_Toc5606465"/>
      <w:bookmarkStart w:id="334" w:name="_Toc7008750"/>
      <w:bookmarkStart w:id="335" w:name="_Toc17183649"/>
      <w:bookmarkStart w:id="336" w:name="_Toc22276321"/>
      <w:bookmarkEnd w:id="327"/>
      <w:bookmarkEnd w:id="328"/>
      <w:bookmarkEnd w:id="329"/>
      <w:bookmarkEnd w:id="330"/>
      <w:bookmarkEnd w:id="331"/>
      <w:bookmarkEnd w:id="332"/>
      <w:bookmarkEnd w:id="333"/>
      <w:r w:rsidRPr="00947175">
        <w:rPr>
          <w:rFonts w:ascii="Arial" w:hAnsi="Arial" w:cs="Arial"/>
          <w:b/>
          <w:sz w:val="24"/>
          <w:szCs w:val="24"/>
        </w:rPr>
        <w:t>DECLARACIÓN JURADA SOBRE INTEGRIDAD</w:t>
      </w:r>
      <w:bookmarkEnd w:id="334"/>
      <w:bookmarkEnd w:id="335"/>
      <w:bookmarkEnd w:id="336"/>
    </w:p>
    <w:p w:rsidR="00947175" w:rsidRPr="00947175" w:rsidRDefault="00947175" w:rsidP="00947175">
      <w:pPr>
        <w:spacing w:line="1" w:lineRule="atLeast"/>
        <w:rPr>
          <w:rFonts w:ascii="Arial" w:hAnsi="Arial" w:cs="Arial"/>
          <w:sz w:val="24"/>
          <w:szCs w:val="24"/>
        </w:rPr>
      </w:pPr>
      <w:r w:rsidRPr="00947175">
        <w:rPr>
          <w:rFonts w:ascii="Arial" w:hAnsi="Arial" w:cs="Arial"/>
          <w:noProof/>
          <w:lang w:val="es-HN" w:eastAsia="es-HN"/>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2" name="Cuadro de texto 101"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101"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947175">
        <w:rPr>
          <w:rFonts w:ascii="Arial" w:hAnsi="Arial" w:cs="Arial"/>
          <w:noProof/>
          <w:lang w:val="es-HN" w:eastAsia="es-HN"/>
        </w:rPr>
        <w:drawing>
          <wp:anchor distT="0" distB="0" distL="114300" distR="114300" simplePos="0" relativeHeight="251661312" behindDoc="0" locked="0" layoutInCell="1" allowOverlap="1">
            <wp:simplePos x="0" y="0"/>
            <wp:positionH relativeFrom="margin">
              <wp:posOffset>0</wp:posOffset>
            </wp:positionH>
            <wp:positionV relativeFrom="margin">
              <wp:posOffset>2593975</wp:posOffset>
            </wp:positionV>
            <wp:extent cx="3620770" cy="1428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0770" cy="142875"/>
                    </a:xfrm>
                    <a:prstGeom prst="rect">
                      <a:avLst/>
                    </a:prstGeom>
                    <a:noFill/>
                  </pic:spPr>
                </pic:pic>
              </a:graphicData>
            </a:graphic>
          </wp:anchor>
        </w:drawing>
      </w:r>
    </w:p>
    <w:p w:rsidR="00947175" w:rsidRPr="00947175" w:rsidRDefault="00947175" w:rsidP="00947175">
      <w:pPr>
        <w:spacing w:line="1" w:lineRule="atLeast"/>
        <w:rPr>
          <w:rFonts w:ascii="Arial" w:hAnsi="Arial" w:cs="Arial"/>
          <w:sz w:val="24"/>
          <w:szCs w:val="24"/>
        </w:rPr>
      </w:pPr>
      <w:r w:rsidRPr="00947175">
        <w:rPr>
          <w:rFonts w:ascii="Arial" w:hAnsi="Arial" w:cs="Arial"/>
          <w:noProof/>
          <w:lang w:val="es-HN" w:eastAsia="es-HN"/>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4" name="Cuadro de texto 99"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9"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947175">
        <w:rPr>
          <w:rFonts w:ascii="Arial" w:hAnsi="Arial" w:cs="Arial"/>
          <w:sz w:val="24"/>
          <w:szCs w:val="24"/>
        </w:rPr>
        <w:t xml:space="preserve">En cumplimiento a lo establecido en la Ley de Transparencia y de Acceso a la Información Pública y su Reglamento y con la convicción de que, solamente con el esfuerzo conjunto de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w:t>
      </w:r>
      <w:r w:rsidRPr="00947175">
        <w:rPr>
          <w:rFonts w:ascii="Arial" w:hAnsi="Arial" w:cs="Arial"/>
          <w:b/>
          <w:bCs/>
          <w:sz w:val="24"/>
          <w:szCs w:val="24"/>
        </w:rPr>
        <w:t>INTEGRIDAD</w:t>
      </w:r>
      <w:r w:rsidRPr="00947175">
        <w:rPr>
          <w:rFonts w:ascii="Arial" w:hAnsi="Arial" w:cs="Arial"/>
          <w:sz w:val="24"/>
          <w:szCs w:val="24"/>
        </w:rPr>
        <w:t xml:space="preserve"> entendiendo como elementos esenciales de esta, las cualidades personales de honestidad, sinceridad, probidad, ausencia de prácticas corruptivas y el cumplimiento de las leyes y reglamentos del país, nos comprometemos además a ser </w:t>
      </w:r>
      <w:r w:rsidRPr="00947175">
        <w:rPr>
          <w:rFonts w:ascii="Arial" w:hAnsi="Arial" w:cs="Arial"/>
          <w:b/>
          <w:bCs/>
          <w:sz w:val="24"/>
          <w:szCs w:val="24"/>
        </w:rPr>
        <w:t>LEALES</w:t>
      </w:r>
      <w:r w:rsidRPr="00947175">
        <w:rPr>
          <w:rFonts w:ascii="Arial" w:hAnsi="Arial" w:cs="Arial"/>
          <w:sz w:val="24"/>
          <w:szCs w:val="24"/>
        </w:rPr>
        <w:t xml:space="preserve">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cumpliendo, por parte de la entidad contratante, con las obligaciones establecidas en el contrato, y en los documentos que formen parte del mismo, en forma ágil y oportuna; siendo </w:t>
      </w:r>
      <w:r w:rsidRPr="00947175">
        <w:rPr>
          <w:rFonts w:ascii="Arial" w:hAnsi="Arial" w:cs="Arial"/>
          <w:b/>
          <w:bCs/>
          <w:sz w:val="24"/>
          <w:szCs w:val="24"/>
        </w:rPr>
        <w:t>EQUITATIVOS</w:t>
      </w:r>
      <w:r w:rsidRPr="00947175">
        <w:rPr>
          <w:rFonts w:ascii="Arial" w:hAnsi="Arial" w:cs="Arial"/>
          <w:sz w:val="24"/>
          <w:szCs w:val="24"/>
        </w:rPr>
        <w:t xml:space="preserve"> en la práctica de las metodologías a desarrollarse y apegados totalmente a las buenas prácticas, siendo </w:t>
      </w:r>
      <w:r w:rsidRPr="00947175">
        <w:rPr>
          <w:rFonts w:ascii="Arial" w:hAnsi="Arial" w:cs="Arial"/>
          <w:b/>
          <w:bCs/>
          <w:sz w:val="24"/>
          <w:szCs w:val="24"/>
        </w:rPr>
        <w:t>TOLERANTES</w:t>
      </w:r>
      <w:r w:rsidRPr="00947175">
        <w:rPr>
          <w:rFonts w:ascii="Arial" w:hAnsi="Arial" w:cs="Arial"/>
          <w:sz w:val="24"/>
          <w:szCs w:val="24"/>
        </w:rPr>
        <w:t xml:space="preserve"> con las personas que representen a nuestras contrapartes en el cumplimiento de este contrato y que muestren puntos de vista diferentes a los nuestros, siendo </w:t>
      </w:r>
      <w:r w:rsidRPr="00947175">
        <w:rPr>
          <w:rFonts w:ascii="Arial" w:hAnsi="Arial" w:cs="Arial"/>
          <w:b/>
          <w:bCs/>
          <w:sz w:val="24"/>
          <w:szCs w:val="24"/>
        </w:rPr>
        <w:t>IMPARCIALES</w:t>
      </w:r>
      <w:r w:rsidRPr="00947175">
        <w:rPr>
          <w:rFonts w:ascii="Arial" w:hAnsi="Arial" w:cs="Arial"/>
          <w:sz w:val="24"/>
          <w:szCs w:val="24"/>
        </w:rPr>
        <w:t xml:space="preserve"> es decir actuando con objetividad y profesionalismo, sin permitir que nuestros intereses financieros, o de otro tipo comprometan o den la impresión de comprometer la labor contratada, siendo </w:t>
      </w:r>
      <w:r w:rsidRPr="00947175">
        <w:rPr>
          <w:rFonts w:ascii="Arial" w:hAnsi="Arial" w:cs="Arial"/>
          <w:b/>
          <w:bCs/>
          <w:sz w:val="24"/>
          <w:szCs w:val="24"/>
        </w:rPr>
        <w:t>DISCRETOS</w:t>
      </w:r>
      <w:r w:rsidRPr="00947175">
        <w:rPr>
          <w:rFonts w:ascii="Arial" w:hAnsi="Arial" w:cs="Arial"/>
          <w:sz w:val="24"/>
          <w:szCs w:val="24"/>
        </w:rPr>
        <w:t xml:space="preserve"> con la información confidencial que manejamos, absteniéndose de dar declaraciones públicas sobre la misma.- Por lo que aseguramos que ninguna persona que actué en nuestro nombre y representación realizará: </w:t>
      </w:r>
      <w:r w:rsidRPr="00947175">
        <w:rPr>
          <w:rFonts w:ascii="Arial" w:hAnsi="Arial" w:cs="Arial"/>
          <w:sz w:val="24"/>
          <w:szCs w:val="24"/>
          <w:u w:val="single"/>
        </w:rPr>
        <w:t>a) Prácticas coercitivas</w:t>
      </w:r>
      <w:r w:rsidRPr="00947175">
        <w:rPr>
          <w:rFonts w:ascii="Arial" w:hAnsi="Arial" w:cs="Arial"/>
          <w:sz w:val="24"/>
          <w:szCs w:val="24"/>
        </w:rPr>
        <w:t xml:space="preserve">, entendiendo esta como perjudicar o causar daño, directa o indirectamente, a cualquier parte o a sus bienes para influenciar las acciones de una parte.- De conformidad a lo que determina el Código Penal en sus artículos 206 al 209.- </w:t>
      </w:r>
      <w:r w:rsidRPr="00947175">
        <w:rPr>
          <w:rFonts w:ascii="Arial" w:hAnsi="Arial" w:cs="Arial"/>
          <w:sz w:val="24"/>
          <w:szCs w:val="24"/>
          <w:u w:val="single"/>
        </w:rPr>
        <w:t>b) Prácticas Fraudulentas</w:t>
      </w:r>
      <w:r w:rsidRPr="00947175">
        <w:rPr>
          <w:rFonts w:ascii="Arial" w:hAnsi="Arial" w:cs="Arial"/>
          <w:sz w:val="24"/>
          <w:szCs w:val="24"/>
        </w:rPr>
        <w:t xml:space="preserve"> entendiendo esta como aquella en la que alguien con nombre supuesto, falso título, influencia o calidad simulada, abuso de confianza, fingiéndose dueño de bienes, créditos, empresas, o negociación o </w:t>
      </w:r>
      <w:r w:rsidRPr="00947175">
        <w:rPr>
          <w:rFonts w:ascii="Arial" w:hAnsi="Arial" w:cs="Arial"/>
          <w:sz w:val="24"/>
          <w:szCs w:val="24"/>
        </w:rPr>
        <w:lastRenderedPageBreak/>
        <w:t xml:space="preserve">valiéndose de cualquier artificio, astucia o engaño, induce a error a otro en provecho propio o ajeno.- de conformidad al artículo 242.- </w:t>
      </w:r>
      <w:r w:rsidRPr="00947175">
        <w:rPr>
          <w:rFonts w:ascii="Arial" w:hAnsi="Arial" w:cs="Arial"/>
          <w:sz w:val="24"/>
          <w:szCs w:val="24"/>
          <w:u w:val="single"/>
        </w:rPr>
        <w:t>Práctica Corruptiva</w:t>
      </w:r>
      <w:r w:rsidRPr="00947175">
        <w:rPr>
          <w:rFonts w:ascii="Arial" w:hAnsi="Arial" w:cs="Arial"/>
          <w:sz w:val="24"/>
          <w:szCs w:val="24"/>
        </w:rPr>
        <w:t xml:space="preserve">, entendiendo esta como aquella en la que se ofrece dar, recibir, o solicitar directa o indirectamente cualquier cosa de valor para influenciar las acciones de la otra parte.- De conformidad a lo que determina el Código Penal en sus Artículos 361 al 366.- </w:t>
      </w:r>
      <w:r w:rsidRPr="00947175">
        <w:rPr>
          <w:rFonts w:ascii="Arial" w:hAnsi="Arial" w:cs="Arial"/>
          <w:sz w:val="24"/>
          <w:szCs w:val="24"/>
          <w:u w:val="single"/>
        </w:rPr>
        <w:t>Práctica Colusoria</w:t>
      </w:r>
      <w:r w:rsidRPr="00947175">
        <w:rPr>
          <w:rFonts w:ascii="Arial" w:hAnsi="Arial" w:cs="Arial"/>
          <w:sz w:val="24"/>
          <w:szCs w:val="24"/>
        </w:rPr>
        <w:t xml:space="preserve">, entendiendo esta como aquellas en las que existe un acuerdo entre dos o más partes realizado con la intención de alcanzar un propósito inapropiado, incluyendo influenciar en forma inapropiada las acciones de la otra parte. De conformidad a lo que determina el Código Penal en su Artículo 376.- La transgresión de alguno de los enunciados de esta cláusula dará lugar, en el caso de los contratistas, a la cancelación de la inscripción en el Registro de Contratistas o Proveedores del Estado, mediante él envió de nota a realizarse por la entidad ejecutora, acompañada de Certificación de la Resolución Administrativa correspondiente o la sentencia que vuelve verdad legal la transgresión practicada. La transgresión de los principios rectores de esta cláusula, por parte de EL </w:t>
      </w:r>
      <w:r w:rsidRPr="00947175">
        <w:rPr>
          <w:rFonts w:ascii="Arial" w:hAnsi="Arial" w:cs="Arial"/>
          <w:b/>
          <w:bCs/>
          <w:sz w:val="24"/>
          <w:szCs w:val="24"/>
        </w:rPr>
        <w:t>CONTRATANTE</w:t>
      </w:r>
      <w:r w:rsidRPr="00947175">
        <w:rPr>
          <w:rFonts w:ascii="Arial" w:hAnsi="Arial" w:cs="Arial"/>
          <w:sz w:val="24"/>
          <w:szCs w:val="24"/>
        </w:rPr>
        <w:t xml:space="preserve">, dará derecho a EL </w:t>
      </w:r>
      <w:r w:rsidRPr="00947175">
        <w:rPr>
          <w:rFonts w:ascii="Arial" w:hAnsi="Arial" w:cs="Arial"/>
          <w:b/>
          <w:bCs/>
          <w:sz w:val="24"/>
          <w:szCs w:val="24"/>
        </w:rPr>
        <w:t>CONTRATISTA</w:t>
      </w:r>
      <w:r w:rsidRPr="00947175">
        <w:rPr>
          <w:rFonts w:ascii="Arial" w:hAnsi="Arial" w:cs="Arial"/>
          <w:sz w:val="24"/>
          <w:szCs w:val="24"/>
        </w:rPr>
        <w:t xml:space="preserve"> a solicitar la resolución del contrato de mérito.</w:t>
      </w:r>
    </w:p>
    <w:p w:rsidR="00947175" w:rsidRPr="00947175" w:rsidRDefault="00947175" w:rsidP="00947175">
      <w:pPr>
        <w:rPr>
          <w:rFonts w:ascii="Arial" w:hAnsi="Arial" w:cs="Arial"/>
          <w:sz w:val="24"/>
          <w:szCs w:val="24"/>
        </w:rPr>
      </w:pPr>
      <w:r w:rsidRPr="00947175">
        <w:rPr>
          <w:rFonts w:ascii="Arial" w:hAnsi="Arial" w:cs="Arial"/>
          <w:noProof/>
          <w:lang w:val="es-HN" w:eastAsia="es-HN"/>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5" name="Cuadro de texto 98"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8"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947175" w:rsidRPr="00947175" w:rsidRDefault="00947175" w:rsidP="00947175">
      <w:pPr>
        <w:rPr>
          <w:rFonts w:ascii="Arial" w:hAnsi="Arial" w:cs="Arial"/>
          <w:sz w:val="24"/>
          <w:szCs w:val="24"/>
        </w:rPr>
      </w:pPr>
      <w:r w:rsidRPr="00947175">
        <w:rPr>
          <w:rFonts w:ascii="Arial" w:hAnsi="Arial" w:cs="Arial"/>
          <w:noProof/>
          <w:lang w:val="es-HN" w:eastAsia="es-HN"/>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6" name="Cuadro de texto 97"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7"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947175">
        <w:rPr>
          <w:rFonts w:ascii="Arial" w:hAnsi="Arial" w:cs="Arial"/>
          <w:noProof/>
          <w:lang w:val="es-HN" w:eastAsia="es-HN"/>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7" name="Cuadro de texto 96"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6"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947175">
        <w:rPr>
          <w:rFonts w:ascii="Arial" w:hAnsi="Arial" w:cs="Arial"/>
          <w:sz w:val="24"/>
          <w:szCs w:val="24"/>
        </w:rPr>
        <w:t xml:space="preserve">En fe de lo cual firmo la presente en la ciudad de _________ Departamento de ________a los ________días de mes de _________de________________ </w:t>
      </w:r>
    </w:p>
    <w:p w:rsidR="00947175" w:rsidRPr="00947175" w:rsidRDefault="00947175" w:rsidP="00947175">
      <w:pPr>
        <w:spacing w:line="1" w:lineRule="atLeast"/>
        <w:rPr>
          <w:rFonts w:ascii="Arial" w:hAnsi="Arial" w:cs="Arial"/>
          <w:sz w:val="24"/>
          <w:szCs w:val="24"/>
        </w:rPr>
      </w:pPr>
    </w:p>
    <w:p w:rsidR="00947175" w:rsidRPr="00947175" w:rsidRDefault="00947175" w:rsidP="00947175">
      <w:pPr>
        <w:spacing w:line="1" w:lineRule="atLeast"/>
        <w:rPr>
          <w:rFonts w:ascii="Arial" w:hAnsi="Arial" w:cs="Arial"/>
          <w:sz w:val="24"/>
          <w:szCs w:val="24"/>
        </w:rPr>
      </w:pPr>
      <w:r w:rsidRPr="00947175">
        <w:rPr>
          <w:rFonts w:ascii="Arial" w:hAnsi="Arial" w:cs="Arial"/>
          <w:noProof/>
          <w:lang w:val="es-HN" w:eastAsia="es-HN"/>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47700" cy="647700"/>
            <wp:effectExtent l="19050" t="0" r="0" b="0"/>
            <wp:wrapNone/>
            <wp:docPr id="8" name="Cuadro de texto 95"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5"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947175" w:rsidRPr="00947175" w:rsidRDefault="00947175" w:rsidP="00947175">
      <w:pPr>
        <w:rPr>
          <w:rFonts w:ascii="Arial" w:hAnsi="Arial" w:cs="Arial"/>
          <w:sz w:val="24"/>
          <w:szCs w:val="24"/>
        </w:rPr>
      </w:pPr>
      <w:r w:rsidRPr="00947175">
        <w:rPr>
          <w:rFonts w:ascii="Arial" w:hAnsi="Arial" w:cs="Arial"/>
          <w:sz w:val="24"/>
          <w:szCs w:val="24"/>
        </w:rPr>
        <w:t>Firma y Sello: ___________________________________</w:t>
      </w:r>
    </w:p>
    <w:p w:rsidR="00947175" w:rsidRPr="00947175" w:rsidRDefault="00947175" w:rsidP="00947175">
      <w:pPr>
        <w:rPr>
          <w:rFonts w:ascii="Arial" w:hAnsi="Arial" w:cs="Arial"/>
          <w:sz w:val="24"/>
          <w:szCs w:val="24"/>
        </w:rPr>
      </w:pPr>
    </w:p>
    <w:p w:rsidR="00947175" w:rsidRPr="00947175" w:rsidRDefault="00947175" w:rsidP="00947175">
      <w:pPr>
        <w:tabs>
          <w:tab w:val="left" w:pos="0"/>
        </w:tabs>
        <w:suppressAutoHyphens/>
        <w:jc w:val="center"/>
        <w:rPr>
          <w:rFonts w:ascii="Arial" w:hAnsi="Arial" w:cs="Arial"/>
          <w:sz w:val="24"/>
          <w:szCs w:val="24"/>
        </w:rPr>
      </w:pPr>
      <w:r w:rsidRPr="00947175">
        <w:rPr>
          <w:rFonts w:ascii="Arial" w:hAnsi="Arial" w:cs="Arial"/>
          <w:sz w:val="24"/>
          <w:szCs w:val="24"/>
        </w:rPr>
        <w:t>Nota: Esta Declaración Jurada debe presentarse en original con la firma autenticada ante Notario Público</w:t>
      </w:r>
    </w:p>
    <w:p w:rsidR="00947175" w:rsidRPr="00947175" w:rsidRDefault="00947175" w:rsidP="00947175">
      <w:pPr>
        <w:tabs>
          <w:tab w:val="left" w:pos="0"/>
        </w:tabs>
        <w:suppressAutoHyphens/>
        <w:jc w:val="center"/>
        <w:rPr>
          <w:rFonts w:ascii="Arial" w:hAnsi="Arial" w:cs="Arial"/>
          <w:sz w:val="24"/>
          <w:szCs w:val="24"/>
        </w:rPr>
      </w:pPr>
    </w:p>
    <w:p w:rsidR="00947175" w:rsidRPr="00947175" w:rsidRDefault="00947175" w:rsidP="00947175">
      <w:pPr>
        <w:tabs>
          <w:tab w:val="left" w:pos="0"/>
        </w:tabs>
        <w:suppressAutoHyphens/>
        <w:jc w:val="center"/>
        <w:rPr>
          <w:rFonts w:ascii="Arial" w:hAnsi="Arial" w:cs="Arial"/>
          <w:b/>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p w:rsidR="00EE3FAD" w:rsidRDefault="00EE3FAD" w:rsidP="00EE3FAD">
      <w:pPr>
        <w:rPr>
          <w:rFonts w:ascii="Arial" w:hAnsi="Arial" w:cs="Arial"/>
          <w:sz w:val="24"/>
          <w:szCs w:val="24"/>
        </w:rPr>
      </w:pPr>
    </w:p>
    <w:sectPr w:rsidR="00EE3FAD" w:rsidSect="00EE3FAD">
      <w:headerReference w:type="default" r:id="rId10"/>
      <w:footerReference w:type="even"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811" w:rsidRDefault="005C3811" w:rsidP="00EE3FAD">
      <w:r>
        <w:separator/>
      </w:r>
    </w:p>
  </w:endnote>
  <w:endnote w:type="continuationSeparator" w:id="1">
    <w:p w:rsidR="005C3811" w:rsidRDefault="005C3811" w:rsidP="00EE3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8F" w:rsidRDefault="007B0C8B" w:rsidP="00EE3FAD">
    <w:pPr>
      <w:pStyle w:val="Piedepgina"/>
      <w:framePr w:wrap="around" w:vAnchor="text" w:hAnchor="margin" w:xAlign="right" w:y="1"/>
      <w:rPr>
        <w:rStyle w:val="Nmerodepgina"/>
      </w:rPr>
    </w:pPr>
    <w:r>
      <w:rPr>
        <w:rStyle w:val="Nmerodepgina"/>
      </w:rPr>
      <w:fldChar w:fldCharType="begin"/>
    </w:r>
    <w:r w:rsidR="00117E8F">
      <w:rPr>
        <w:rStyle w:val="Nmerodepgina"/>
      </w:rPr>
      <w:instrText xml:space="preserve">PAGE  </w:instrText>
    </w:r>
    <w:r>
      <w:rPr>
        <w:rStyle w:val="Nmerodepgina"/>
      </w:rPr>
      <w:fldChar w:fldCharType="end"/>
    </w:r>
  </w:p>
  <w:p w:rsidR="00117E8F" w:rsidRDefault="00117E8F" w:rsidP="00EE3FA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8F" w:rsidRDefault="007B0C8B" w:rsidP="00EE3FAD">
    <w:pPr>
      <w:pStyle w:val="Piedepgina"/>
      <w:framePr w:wrap="around" w:vAnchor="text" w:hAnchor="margin" w:xAlign="right" w:y="1"/>
      <w:rPr>
        <w:rStyle w:val="Nmerodepgina"/>
      </w:rPr>
    </w:pPr>
    <w:r>
      <w:rPr>
        <w:rStyle w:val="Nmerodepgina"/>
      </w:rPr>
      <w:fldChar w:fldCharType="begin"/>
    </w:r>
    <w:r w:rsidR="00117E8F">
      <w:rPr>
        <w:rStyle w:val="Nmerodepgina"/>
      </w:rPr>
      <w:instrText xml:space="preserve">PAGE  </w:instrText>
    </w:r>
    <w:r>
      <w:rPr>
        <w:rStyle w:val="Nmerodepgina"/>
      </w:rPr>
      <w:fldChar w:fldCharType="separate"/>
    </w:r>
    <w:r w:rsidR="005A3CA0">
      <w:rPr>
        <w:rStyle w:val="Nmerodepgina"/>
        <w:noProof/>
      </w:rPr>
      <w:t>65</w:t>
    </w:r>
    <w:r>
      <w:rPr>
        <w:rStyle w:val="Nmerodepgina"/>
      </w:rPr>
      <w:fldChar w:fldCharType="end"/>
    </w:r>
  </w:p>
  <w:p w:rsidR="00117E8F" w:rsidRPr="00764EA8" w:rsidRDefault="00117E8F" w:rsidP="00EE3FAD">
    <w:pPr>
      <w:widowControl w:val="0"/>
      <w:pBdr>
        <w:top w:val="single" w:sz="4" w:space="1" w:color="auto"/>
      </w:pBdr>
      <w:tabs>
        <w:tab w:val="center" w:pos="4320"/>
        <w:tab w:val="right" w:pos="8640"/>
      </w:tabs>
      <w:ind w:right="360"/>
      <w:jc w:val="center"/>
      <w:rPr>
        <w:rFonts w:ascii="Arial" w:hAnsi="Arial" w:cs="Arial"/>
        <w:snapToGrid w:val="0"/>
        <w:sz w:val="16"/>
        <w:szCs w:val="16"/>
      </w:rPr>
    </w:pPr>
    <w:r w:rsidRPr="00764EA8">
      <w:rPr>
        <w:rFonts w:ascii="Arial" w:hAnsi="Arial" w:cs="Arial"/>
        <w:sz w:val="16"/>
        <w:szCs w:val="16"/>
      </w:rPr>
      <w:t xml:space="preserve">Bases de </w:t>
    </w:r>
    <w:r>
      <w:rPr>
        <w:rFonts w:ascii="Arial" w:hAnsi="Arial" w:cs="Arial"/>
        <w:snapToGrid w:val="0"/>
        <w:sz w:val="16"/>
        <w:szCs w:val="16"/>
      </w:rPr>
      <w:t>Licitación  Pública Nacional N° 10-2019</w:t>
    </w:r>
  </w:p>
  <w:p w:rsidR="00117E8F" w:rsidRDefault="00117E8F" w:rsidP="00EE3FAD">
    <w:pPr>
      <w:pStyle w:val="Piedepgina"/>
      <w:pBdr>
        <w:top w:val="single" w:sz="4" w:space="1" w:color="auto"/>
      </w:pBdr>
      <w:ind w:right="360"/>
      <w:jc w:val="center"/>
      <w:rPr>
        <w:rFonts w:ascii="Arial" w:hAnsi="Arial" w:cs="Arial"/>
        <w:sz w:val="16"/>
        <w:szCs w:val="16"/>
      </w:rPr>
    </w:pPr>
    <w:r w:rsidRPr="00764EA8">
      <w:rPr>
        <w:rFonts w:ascii="Arial" w:hAnsi="Arial" w:cs="Arial"/>
        <w:sz w:val="16"/>
        <w:szCs w:val="16"/>
      </w:rPr>
      <w:t xml:space="preserve"> “</w:t>
    </w:r>
    <w:r>
      <w:rPr>
        <w:rFonts w:ascii="Arial" w:hAnsi="Arial" w:cs="Arial"/>
        <w:sz w:val="16"/>
        <w:szCs w:val="16"/>
      </w:rPr>
      <w:t>Arrendamiento de Equipo de Impresión Multifuncional del Poder Judicial”</w:t>
    </w:r>
  </w:p>
  <w:p w:rsidR="00117E8F" w:rsidRDefault="00117E8F" w:rsidP="00EE3FAD">
    <w:pPr>
      <w:pStyle w:val="Piedepgina"/>
      <w:pBdr>
        <w:top w:val="single" w:sz="4" w:space="0"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811" w:rsidRDefault="005C3811" w:rsidP="00EE3FAD">
      <w:r>
        <w:separator/>
      </w:r>
    </w:p>
  </w:footnote>
  <w:footnote w:type="continuationSeparator" w:id="1">
    <w:p w:rsidR="005C3811" w:rsidRDefault="005C3811" w:rsidP="00EE3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8F" w:rsidRDefault="00117E8F" w:rsidP="00315C46">
    <w:pPr>
      <w:pStyle w:val="Encabezado"/>
      <w:tabs>
        <w:tab w:val="left" w:pos="5850"/>
      </w:tabs>
      <w:jc w:val="left"/>
    </w:pPr>
    <w:r>
      <w:tab/>
    </w:r>
    <w:r w:rsidRPr="00315C46">
      <w:rPr>
        <w:noProof/>
        <w:lang w:val="es-HN" w:eastAsia="es-HN"/>
      </w:rPr>
      <w:drawing>
        <wp:inline distT="0" distB="0" distL="0" distR="0">
          <wp:extent cx="1066800" cy="1028700"/>
          <wp:effectExtent l="0" t="0" r="0" b="0"/>
          <wp:docPr id="9" name="Imagen 9" descr="logo PODER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DER JUDICI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28700"/>
                  </a:xfrm>
                  <a:prstGeom prst="rect">
                    <a:avLst/>
                  </a:prstGeom>
                  <a:noFill/>
                  <a:ln>
                    <a:noFill/>
                  </a:ln>
                </pic:spPr>
              </pic:pic>
            </a:graphicData>
          </a:graphic>
        </wp:inline>
      </w:drawing>
    </w:r>
    <w:r>
      <w:tab/>
    </w:r>
  </w:p>
  <w:p w:rsidR="00117E8F" w:rsidRPr="00315C46" w:rsidRDefault="00117E8F" w:rsidP="00315C46">
    <w:pPr>
      <w:pStyle w:val="Encabezado"/>
      <w:tabs>
        <w:tab w:val="left" w:pos="5850"/>
      </w:tabs>
      <w:jc w:val="center"/>
      <w:rPr>
        <w:rFonts w:ascii="Arial" w:hAnsi="Arial" w:cs="Arial"/>
        <w:sz w:val="18"/>
        <w:szCs w:val="18"/>
      </w:rPr>
    </w:pPr>
    <w:r w:rsidRPr="00315C46">
      <w:rPr>
        <w:rFonts w:ascii="Arial" w:hAnsi="Arial" w:cs="Arial"/>
        <w:sz w:val="18"/>
        <w:szCs w:val="18"/>
      </w:rPr>
      <w:t>UNIDAD DE LICITACIONES</w:t>
    </w:r>
  </w:p>
  <w:p w:rsidR="00117E8F" w:rsidRDefault="00117E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49B"/>
    <w:multiLevelType w:val="hybridMultilevel"/>
    <w:tmpl w:val="6A20E6FE"/>
    <w:lvl w:ilvl="0" w:tplc="36F6E21E">
      <w:start w:val="1"/>
      <w:numFmt w:val="decimal"/>
      <w:lvlText w:val="%1.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6FA68ECE">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7A74FC"/>
    <w:multiLevelType w:val="hybridMultilevel"/>
    <w:tmpl w:val="E17CD346"/>
    <w:lvl w:ilvl="0" w:tplc="420C1640">
      <w:start w:val="3"/>
      <w:numFmt w:val="decimal"/>
      <w:lvlText w:val="%1.19"/>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6C869F2"/>
    <w:multiLevelType w:val="hybridMultilevel"/>
    <w:tmpl w:val="14A8BDFE"/>
    <w:lvl w:ilvl="0" w:tplc="DD12BEA4">
      <w:start w:val="3"/>
      <w:numFmt w:val="decimal"/>
      <w:lvlText w:val="%1.7"/>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0A267F38"/>
    <w:multiLevelType w:val="hybridMultilevel"/>
    <w:tmpl w:val="E160D44A"/>
    <w:lvl w:ilvl="0" w:tplc="FC481390">
      <w:start w:val="3"/>
      <w:numFmt w:val="decimal"/>
      <w:lvlText w:val="%1.10"/>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BFE2E29"/>
    <w:multiLevelType w:val="hybridMultilevel"/>
    <w:tmpl w:val="307E9A92"/>
    <w:lvl w:ilvl="0" w:tplc="4A6EBC9C">
      <w:start w:val="1"/>
      <w:numFmt w:val="decimal"/>
      <w:lvlText w:val="%1.3"/>
      <w:lvlJc w:val="left"/>
      <w:pPr>
        <w:ind w:left="1143"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CA2482E"/>
    <w:multiLevelType w:val="hybridMultilevel"/>
    <w:tmpl w:val="3C108B78"/>
    <w:lvl w:ilvl="0" w:tplc="3A7AD74C">
      <w:start w:val="3"/>
      <w:numFmt w:val="decimal"/>
      <w:lvlText w:val="%1.8"/>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D1E61FE"/>
    <w:multiLevelType w:val="hybridMultilevel"/>
    <w:tmpl w:val="4EC2B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2158B1"/>
    <w:multiLevelType w:val="hybridMultilevel"/>
    <w:tmpl w:val="CFBCEFAA"/>
    <w:lvl w:ilvl="0" w:tplc="DC8C88A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6FA68ECE">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53E14B2"/>
    <w:multiLevelType w:val="hybridMultilevel"/>
    <w:tmpl w:val="DC52E52C"/>
    <w:lvl w:ilvl="0" w:tplc="4B80CD3E">
      <w:start w:val="3"/>
      <w:numFmt w:val="decimal"/>
      <w:lvlText w:val="%1.20"/>
      <w:lvlJc w:val="left"/>
      <w:pPr>
        <w:tabs>
          <w:tab w:val="num" w:pos="720"/>
        </w:tabs>
        <w:ind w:left="720" w:hanging="360"/>
      </w:pPr>
      <w:rPr>
        <w:rFonts w:ascii="Arial" w:hAnsi="Arial" w:cs="Arial" w:hint="default"/>
        <w:b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59F2D98"/>
    <w:multiLevelType w:val="hybridMultilevel"/>
    <w:tmpl w:val="550890B0"/>
    <w:lvl w:ilvl="0" w:tplc="62EED6A0">
      <w:start w:val="3"/>
      <w:numFmt w:val="decimal"/>
      <w:lvlText w:val="%1.29"/>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67006A9"/>
    <w:multiLevelType w:val="hybridMultilevel"/>
    <w:tmpl w:val="0CF80C10"/>
    <w:lvl w:ilvl="0" w:tplc="C3866E9E">
      <w:start w:val="3"/>
      <w:numFmt w:val="decimal"/>
      <w:lvlText w:val="%1.31"/>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67F3AE8"/>
    <w:multiLevelType w:val="hybridMultilevel"/>
    <w:tmpl w:val="223A4FC4"/>
    <w:lvl w:ilvl="0" w:tplc="63AAD45A">
      <w:start w:val="3"/>
      <w:numFmt w:val="decimal"/>
      <w:lvlText w:val="%1.2"/>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18F8196C"/>
    <w:multiLevelType w:val="hybridMultilevel"/>
    <w:tmpl w:val="01429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CFA48A5"/>
    <w:multiLevelType w:val="hybridMultilevel"/>
    <w:tmpl w:val="5E1CB62C"/>
    <w:lvl w:ilvl="0" w:tplc="2A10031A">
      <w:start w:val="3"/>
      <w:numFmt w:val="decimal"/>
      <w:lvlText w:val="%1.34"/>
      <w:lvlJc w:val="left"/>
      <w:pPr>
        <w:tabs>
          <w:tab w:val="num" w:pos="720"/>
        </w:tabs>
        <w:ind w:left="720" w:hanging="360"/>
      </w:pPr>
      <w:rPr>
        <w:rFonts w:hint="default"/>
        <w:b w:val="0"/>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2FA1B6E"/>
    <w:multiLevelType w:val="hybridMultilevel"/>
    <w:tmpl w:val="BED69570"/>
    <w:lvl w:ilvl="0" w:tplc="2362B01C">
      <w:start w:val="3"/>
      <w:numFmt w:val="decimal"/>
      <w:lvlText w:val="%1.27"/>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237B56EC"/>
    <w:multiLevelType w:val="hybridMultilevel"/>
    <w:tmpl w:val="DA0A6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0752BF"/>
    <w:multiLevelType w:val="hybridMultilevel"/>
    <w:tmpl w:val="164829E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25641DDD"/>
    <w:multiLevelType w:val="hybridMultilevel"/>
    <w:tmpl w:val="D332D8EC"/>
    <w:lvl w:ilvl="0" w:tplc="C9BCC0B8">
      <w:start w:val="3"/>
      <w:numFmt w:val="decimal"/>
      <w:lvlText w:val="%1.12"/>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274B1FFD"/>
    <w:multiLevelType w:val="multilevel"/>
    <w:tmpl w:val="B98805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8C71E33"/>
    <w:multiLevelType w:val="hybridMultilevel"/>
    <w:tmpl w:val="4E6CF3DC"/>
    <w:lvl w:ilvl="0" w:tplc="BF8275C4">
      <w:start w:val="3"/>
      <w:numFmt w:val="decimal"/>
      <w:lvlText w:val="%1.28"/>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28CE22AE"/>
    <w:multiLevelType w:val="hybridMultilevel"/>
    <w:tmpl w:val="26F27022"/>
    <w:lvl w:ilvl="0" w:tplc="FDA8C354">
      <w:start w:val="3"/>
      <w:numFmt w:val="decimal"/>
      <w:lvlText w:val="%1.18"/>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2A414A11"/>
    <w:multiLevelType w:val="hybridMultilevel"/>
    <w:tmpl w:val="6CCA1F5C"/>
    <w:lvl w:ilvl="0" w:tplc="14D6C104">
      <w:start w:val="3"/>
      <w:numFmt w:val="decimal"/>
      <w:lvlText w:val="%1.32"/>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2A6C3EEC"/>
    <w:multiLevelType w:val="hybridMultilevel"/>
    <w:tmpl w:val="D2A49BBA"/>
    <w:lvl w:ilvl="0" w:tplc="7EC836FC">
      <w:start w:val="3"/>
      <w:numFmt w:val="decimal"/>
      <w:lvlText w:val="%1.35"/>
      <w:lvlJc w:val="left"/>
      <w:pPr>
        <w:tabs>
          <w:tab w:val="num" w:pos="720"/>
        </w:tabs>
        <w:ind w:left="720" w:hanging="360"/>
      </w:pPr>
      <w:rPr>
        <w:rFonts w:hint="default"/>
        <w:b w:val="0"/>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2B730369"/>
    <w:multiLevelType w:val="hybridMultilevel"/>
    <w:tmpl w:val="3A4A971A"/>
    <w:lvl w:ilvl="0" w:tplc="4FE6A3B8">
      <w:start w:val="3"/>
      <w:numFmt w:val="decimal"/>
      <w:lvlText w:val="%1.16"/>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2B760DB4"/>
    <w:multiLevelType w:val="hybridMultilevel"/>
    <w:tmpl w:val="EE3AE298"/>
    <w:lvl w:ilvl="0" w:tplc="644AD612">
      <w:start w:val="3"/>
      <w:numFmt w:val="decimal"/>
      <w:lvlText w:val="%1.21"/>
      <w:lvlJc w:val="left"/>
      <w:pPr>
        <w:tabs>
          <w:tab w:val="num" w:pos="720"/>
        </w:tabs>
        <w:ind w:left="720" w:hanging="360"/>
      </w:pPr>
      <w:rPr>
        <w:rFonts w:ascii="Arial" w:hAnsi="Arial" w:cs="Arial" w:hint="default"/>
        <w:b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2BDA0896"/>
    <w:multiLevelType w:val="hybridMultilevel"/>
    <w:tmpl w:val="9F283548"/>
    <w:lvl w:ilvl="0" w:tplc="3C2CDCD0">
      <w:start w:val="3"/>
      <w:numFmt w:val="decimal"/>
      <w:lvlText w:val="%1.33"/>
      <w:lvlJc w:val="left"/>
      <w:pPr>
        <w:tabs>
          <w:tab w:val="num" w:pos="720"/>
        </w:tabs>
        <w:ind w:left="720" w:hanging="360"/>
      </w:pPr>
      <w:rPr>
        <w:rFonts w:hint="default"/>
        <w:b w:val="0"/>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32454378"/>
    <w:multiLevelType w:val="hybridMultilevel"/>
    <w:tmpl w:val="7488F25A"/>
    <w:lvl w:ilvl="0" w:tplc="7EF4BCD2">
      <w:start w:val="3"/>
      <w:numFmt w:val="decimal"/>
      <w:lvlText w:val="%1.4"/>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333A69EC"/>
    <w:multiLevelType w:val="hybridMultilevel"/>
    <w:tmpl w:val="CA18B198"/>
    <w:lvl w:ilvl="0" w:tplc="1BBAFB0E">
      <w:start w:val="1"/>
      <w:numFmt w:val="decimal"/>
      <w:lvlText w:val="%1.3"/>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6FA68ECE">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598490B"/>
    <w:multiLevelType w:val="hybridMultilevel"/>
    <w:tmpl w:val="B0C4C398"/>
    <w:lvl w:ilvl="0" w:tplc="FB70B47C">
      <w:start w:val="3"/>
      <w:numFmt w:val="decimal"/>
      <w:lvlText w:val="%1.9"/>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37224BF1"/>
    <w:multiLevelType w:val="hybridMultilevel"/>
    <w:tmpl w:val="65FE280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7403DF0"/>
    <w:multiLevelType w:val="hybridMultilevel"/>
    <w:tmpl w:val="30080EEE"/>
    <w:lvl w:ilvl="0" w:tplc="818EB0EE">
      <w:start w:val="3"/>
      <w:numFmt w:val="decimal"/>
      <w:lvlText w:val="%1.23"/>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37B90646"/>
    <w:multiLevelType w:val="hybridMultilevel"/>
    <w:tmpl w:val="BBF0905C"/>
    <w:lvl w:ilvl="0" w:tplc="A5343EFE">
      <w:start w:val="2"/>
      <w:numFmt w:val="decimal"/>
      <w:lvlText w:val="%1."/>
      <w:lvlJc w:val="left"/>
      <w:pPr>
        <w:tabs>
          <w:tab w:val="num" w:pos="720"/>
        </w:tabs>
        <w:ind w:left="720" w:hanging="360"/>
      </w:pPr>
      <w:rPr>
        <w:rFonts w:hint="default"/>
      </w:rPr>
    </w:lvl>
    <w:lvl w:ilvl="1" w:tplc="6D42056A">
      <w:start w:val="1"/>
      <w:numFmt w:val="decimal"/>
      <w:lvlText w:val="%2.1"/>
      <w:lvlJc w:val="left"/>
      <w:pPr>
        <w:tabs>
          <w:tab w:val="num" w:pos="360"/>
        </w:tabs>
      </w:pPr>
      <w:rPr>
        <w:rFonts w:hint="default"/>
      </w:rPr>
    </w:lvl>
    <w:lvl w:ilvl="2" w:tplc="3B349D84">
      <w:numFmt w:val="none"/>
      <w:lvlText w:val=""/>
      <w:lvlJc w:val="left"/>
      <w:pPr>
        <w:tabs>
          <w:tab w:val="num" w:pos="360"/>
        </w:tabs>
      </w:pPr>
    </w:lvl>
    <w:lvl w:ilvl="3" w:tplc="6356398E">
      <w:numFmt w:val="none"/>
      <w:lvlText w:val=""/>
      <w:lvlJc w:val="left"/>
      <w:pPr>
        <w:tabs>
          <w:tab w:val="num" w:pos="360"/>
        </w:tabs>
      </w:pPr>
    </w:lvl>
    <w:lvl w:ilvl="4" w:tplc="6A9EA70A">
      <w:numFmt w:val="none"/>
      <w:lvlText w:val=""/>
      <w:lvlJc w:val="left"/>
      <w:pPr>
        <w:tabs>
          <w:tab w:val="num" w:pos="360"/>
        </w:tabs>
      </w:pPr>
    </w:lvl>
    <w:lvl w:ilvl="5" w:tplc="AC8632D0">
      <w:numFmt w:val="none"/>
      <w:lvlText w:val=""/>
      <w:lvlJc w:val="left"/>
      <w:pPr>
        <w:tabs>
          <w:tab w:val="num" w:pos="360"/>
        </w:tabs>
      </w:pPr>
    </w:lvl>
    <w:lvl w:ilvl="6" w:tplc="A2D653F6">
      <w:numFmt w:val="none"/>
      <w:lvlText w:val=""/>
      <w:lvlJc w:val="left"/>
      <w:pPr>
        <w:tabs>
          <w:tab w:val="num" w:pos="360"/>
        </w:tabs>
      </w:pPr>
    </w:lvl>
    <w:lvl w:ilvl="7" w:tplc="82102BA0">
      <w:numFmt w:val="none"/>
      <w:lvlText w:val=""/>
      <w:lvlJc w:val="left"/>
      <w:pPr>
        <w:tabs>
          <w:tab w:val="num" w:pos="360"/>
        </w:tabs>
      </w:pPr>
    </w:lvl>
    <w:lvl w:ilvl="8" w:tplc="287EDFF0">
      <w:numFmt w:val="none"/>
      <w:lvlText w:val=""/>
      <w:lvlJc w:val="left"/>
      <w:pPr>
        <w:tabs>
          <w:tab w:val="num" w:pos="360"/>
        </w:tabs>
      </w:pPr>
    </w:lvl>
  </w:abstractNum>
  <w:abstractNum w:abstractNumId="35">
    <w:nsid w:val="389D149E"/>
    <w:multiLevelType w:val="hybridMultilevel"/>
    <w:tmpl w:val="5FD257DA"/>
    <w:lvl w:ilvl="0" w:tplc="6A20EA40">
      <w:start w:val="3"/>
      <w:numFmt w:val="decimal"/>
      <w:lvlText w:val="%1.17"/>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nsid w:val="3AF1672D"/>
    <w:multiLevelType w:val="hybridMultilevel"/>
    <w:tmpl w:val="638686A8"/>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3B6371DA"/>
    <w:multiLevelType w:val="hybridMultilevel"/>
    <w:tmpl w:val="6C323222"/>
    <w:lvl w:ilvl="0" w:tplc="38DCE074">
      <w:start w:val="1"/>
      <w:numFmt w:val="decimal"/>
      <w:lvlText w:val="%1."/>
      <w:lvlJc w:val="left"/>
      <w:pPr>
        <w:ind w:left="426" w:hanging="360"/>
      </w:pPr>
      <w:rPr>
        <w:rFonts w:hint="default"/>
        <w:b/>
      </w:rPr>
    </w:lvl>
    <w:lvl w:ilvl="1" w:tplc="480A0019" w:tentative="1">
      <w:start w:val="1"/>
      <w:numFmt w:val="lowerLetter"/>
      <w:lvlText w:val="%2."/>
      <w:lvlJc w:val="left"/>
      <w:pPr>
        <w:ind w:left="1146" w:hanging="360"/>
      </w:pPr>
    </w:lvl>
    <w:lvl w:ilvl="2" w:tplc="480A001B" w:tentative="1">
      <w:start w:val="1"/>
      <w:numFmt w:val="lowerRoman"/>
      <w:lvlText w:val="%3."/>
      <w:lvlJc w:val="right"/>
      <w:pPr>
        <w:ind w:left="1866" w:hanging="180"/>
      </w:pPr>
    </w:lvl>
    <w:lvl w:ilvl="3" w:tplc="480A000F" w:tentative="1">
      <w:start w:val="1"/>
      <w:numFmt w:val="decimal"/>
      <w:lvlText w:val="%4."/>
      <w:lvlJc w:val="left"/>
      <w:pPr>
        <w:ind w:left="2586" w:hanging="360"/>
      </w:pPr>
    </w:lvl>
    <w:lvl w:ilvl="4" w:tplc="480A0019" w:tentative="1">
      <w:start w:val="1"/>
      <w:numFmt w:val="lowerLetter"/>
      <w:lvlText w:val="%5."/>
      <w:lvlJc w:val="left"/>
      <w:pPr>
        <w:ind w:left="3306" w:hanging="360"/>
      </w:pPr>
    </w:lvl>
    <w:lvl w:ilvl="5" w:tplc="480A001B" w:tentative="1">
      <w:start w:val="1"/>
      <w:numFmt w:val="lowerRoman"/>
      <w:lvlText w:val="%6."/>
      <w:lvlJc w:val="right"/>
      <w:pPr>
        <w:ind w:left="4026" w:hanging="180"/>
      </w:pPr>
    </w:lvl>
    <w:lvl w:ilvl="6" w:tplc="480A000F" w:tentative="1">
      <w:start w:val="1"/>
      <w:numFmt w:val="decimal"/>
      <w:lvlText w:val="%7."/>
      <w:lvlJc w:val="left"/>
      <w:pPr>
        <w:ind w:left="4746" w:hanging="360"/>
      </w:pPr>
    </w:lvl>
    <w:lvl w:ilvl="7" w:tplc="480A0019" w:tentative="1">
      <w:start w:val="1"/>
      <w:numFmt w:val="lowerLetter"/>
      <w:lvlText w:val="%8."/>
      <w:lvlJc w:val="left"/>
      <w:pPr>
        <w:ind w:left="5466" w:hanging="360"/>
      </w:pPr>
    </w:lvl>
    <w:lvl w:ilvl="8" w:tplc="480A001B" w:tentative="1">
      <w:start w:val="1"/>
      <w:numFmt w:val="lowerRoman"/>
      <w:lvlText w:val="%9."/>
      <w:lvlJc w:val="right"/>
      <w:pPr>
        <w:ind w:left="6186" w:hanging="180"/>
      </w:pPr>
    </w:lvl>
  </w:abstractNum>
  <w:abstractNum w:abstractNumId="38">
    <w:nsid w:val="3D0705CE"/>
    <w:multiLevelType w:val="hybridMultilevel"/>
    <w:tmpl w:val="796A49FC"/>
    <w:lvl w:ilvl="0" w:tplc="A5343EFE">
      <w:start w:val="2"/>
      <w:numFmt w:val="decimal"/>
      <w:lvlText w:val="%1."/>
      <w:lvlJc w:val="left"/>
      <w:pPr>
        <w:tabs>
          <w:tab w:val="num" w:pos="720"/>
        </w:tabs>
        <w:ind w:left="720" w:hanging="360"/>
      </w:pPr>
      <w:rPr>
        <w:rFonts w:hint="default"/>
      </w:rPr>
    </w:lvl>
    <w:lvl w:ilvl="1" w:tplc="F0548DEC">
      <w:numFmt w:val="none"/>
      <w:lvlText w:val=""/>
      <w:lvlJc w:val="left"/>
      <w:pPr>
        <w:tabs>
          <w:tab w:val="num" w:pos="360"/>
        </w:tabs>
      </w:pPr>
    </w:lvl>
    <w:lvl w:ilvl="2" w:tplc="3B349D84">
      <w:numFmt w:val="none"/>
      <w:lvlText w:val=""/>
      <w:lvlJc w:val="left"/>
      <w:pPr>
        <w:tabs>
          <w:tab w:val="num" w:pos="360"/>
        </w:tabs>
      </w:pPr>
    </w:lvl>
    <w:lvl w:ilvl="3" w:tplc="6356398E">
      <w:numFmt w:val="none"/>
      <w:lvlText w:val=""/>
      <w:lvlJc w:val="left"/>
      <w:pPr>
        <w:tabs>
          <w:tab w:val="num" w:pos="360"/>
        </w:tabs>
      </w:pPr>
    </w:lvl>
    <w:lvl w:ilvl="4" w:tplc="6A9EA70A">
      <w:numFmt w:val="none"/>
      <w:lvlText w:val=""/>
      <w:lvlJc w:val="left"/>
      <w:pPr>
        <w:tabs>
          <w:tab w:val="num" w:pos="360"/>
        </w:tabs>
      </w:pPr>
    </w:lvl>
    <w:lvl w:ilvl="5" w:tplc="AC8632D0">
      <w:numFmt w:val="none"/>
      <w:lvlText w:val=""/>
      <w:lvlJc w:val="left"/>
      <w:pPr>
        <w:tabs>
          <w:tab w:val="num" w:pos="360"/>
        </w:tabs>
      </w:pPr>
    </w:lvl>
    <w:lvl w:ilvl="6" w:tplc="A2D653F6">
      <w:numFmt w:val="none"/>
      <w:lvlText w:val=""/>
      <w:lvlJc w:val="left"/>
      <w:pPr>
        <w:tabs>
          <w:tab w:val="num" w:pos="360"/>
        </w:tabs>
      </w:pPr>
    </w:lvl>
    <w:lvl w:ilvl="7" w:tplc="82102BA0">
      <w:numFmt w:val="none"/>
      <w:lvlText w:val=""/>
      <w:lvlJc w:val="left"/>
      <w:pPr>
        <w:tabs>
          <w:tab w:val="num" w:pos="360"/>
        </w:tabs>
      </w:pPr>
    </w:lvl>
    <w:lvl w:ilvl="8" w:tplc="287EDFF0">
      <w:numFmt w:val="none"/>
      <w:lvlText w:val=""/>
      <w:lvlJc w:val="left"/>
      <w:pPr>
        <w:tabs>
          <w:tab w:val="num" w:pos="360"/>
        </w:tabs>
      </w:pPr>
    </w:lvl>
  </w:abstractNum>
  <w:abstractNum w:abstractNumId="39">
    <w:nsid w:val="3D2576F7"/>
    <w:multiLevelType w:val="hybridMultilevel"/>
    <w:tmpl w:val="BD6EDA66"/>
    <w:lvl w:ilvl="0" w:tplc="B8ECA9B2">
      <w:start w:val="1"/>
      <w:numFmt w:val="decimal"/>
      <w:lvlText w:val="%1.2"/>
      <w:lvlJc w:val="left"/>
      <w:pPr>
        <w:ind w:left="1143"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3E5C0FB5"/>
    <w:multiLevelType w:val="multilevel"/>
    <w:tmpl w:val="6EB0D5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42FA35C1"/>
    <w:multiLevelType w:val="hybridMultilevel"/>
    <w:tmpl w:val="BA82B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43015023"/>
    <w:multiLevelType w:val="hybridMultilevel"/>
    <w:tmpl w:val="63004D6E"/>
    <w:lvl w:ilvl="0" w:tplc="BD469B6E">
      <w:start w:val="3"/>
      <w:numFmt w:val="decimal"/>
      <w:lvlText w:val="%1.14"/>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450E7632"/>
    <w:multiLevelType w:val="hybridMultilevel"/>
    <w:tmpl w:val="4A004666"/>
    <w:lvl w:ilvl="0" w:tplc="5AC00BBA">
      <w:start w:val="3"/>
      <w:numFmt w:val="decimal"/>
      <w:lvlText w:val="%1.15"/>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46EF0DD4"/>
    <w:multiLevelType w:val="multilevel"/>
    <w:tmpl w:val="000638B0"/>
    <w:lvl w:ilvl="0">
      <w:start w:val="5"/>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49CF4D45"/>
    <w:multiLevelType w:val="hybridMultilevel"/>
    <w:tmpl w:val="C82E3002"/>
    <w:lvl w:ilvl="0" w:tplc="5CBADAE2">
      <w:start w:val="3"/>
      <w:numFmt w:val="decimal"/>
      <w:lvlText w:val="%1.26"/>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nsid w:val="4BB65CF7"/>
    <w:multiLevelType w:val="hybridMultilevel"/>
    <w:tmpl w:val="FB48AE9A"/>
    <w:lvl w:ilvl="0" w:tplc="F39421E6">
      <w:start w:val="3"/>
      <w:numFmt w:val="decimal"/>
      <w:lvlText w:val="%1.25"/>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4CBF0B99"/>
    <w:multiLevelType w:val="hybridMultilevel"/>
    <w:tmpl w:val="A7E6A0E0"/>
    <w:lvl w:ilvl="0" w:tplc="710C35DC">
      <w:start w:val="3"/>
      <w:numFmt w:val="decimal"/>
      <w:lvlText w:val="%1.5"/>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nsid w:val="4D962B84"/>
    <w:multiLevelType w:val="hybridMultilevel"/>
    <w:tmpl w:val="D424089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9">
    <w:nsid w:val="4DC36FFD"/>
    <w:multiLevelType w:val="hybridMultilevel"/>
    <w:tmpl w:val="31783D18"/>
    <w:lvl w:ilvl="0" w:tplc="6AD87ABE">
      <w:start w:val="3"/>
      <w:numFmt w:val="decimal"/>
      <w:lvlText w:val="%1.11"/>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nsid w:val="4E6C441E"/>
    <w:multiLevelType w:val="hybridMultilevel"/>
    <w:tmpl w:val="9BD0299A"/>
    <w:lvl w:ilvl="0" w:tplc="13F29AD0">
      <w:start w:val="3"/>
      <w:numFmt w:val="decimal"/>
      <w:lvlText w:val="%1.13"/>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50077370"/>
    <w:multiLevelType w:val="hybridMultilevel"/>
    <w:tmpl w:val="BCB03BA0"/>
    <w:lvl w:ilvl="0" w:tplc="0C0A0005">
      <w:start w:val="1"/>
      <w:numFmt w:val="bullet"/>
      <w:lvlText w:val=""/>
      <w:lvlJc w:val="left"/>
      <w:pPr>
        <w:tabs>
          <w:tab w:val="num" w:pos="-4146"/>
        </w:tabs>
        <w:ind w:left="-4146" w:hanging="360"/>
      </w:pPr>
      <w:rPr>
        <w:rFonts w:ascii="Wingdings" w:hAnsi="Wingdings" w:hint="default"/>
      </w:rPr>
    </w:lvl>
    <w:lvl w:ilvl="1" w:tplc="0C0A0003">
      <w:start w:val="1"/>
      <w:numFmt w:val="bullet"/>
      <w:lvlText w:val="o"/>
      <w:lvlJc w:val="left"/>
      <w:pPr>
        <w:tabs>
          <w:tab w:val="num" w:pos="-3426"/>
        </w:tabs>
        <w:ind w:left="-3426" w:hanging="360"/>
      </w:pPr>
      <w:rPr>
        <w:rFonts w:ascii="Courier New" w:hAnsi="Courier New" w:hint="default"/>
      </w:rPr>
    </w:lvl>
    <w:lvl w:ilvl="2" w:tplc="0C0A0005">
      <w:start w:val="1"/>
      <w:numFmt w:val="bullet"/>
      <w:lvlText w:val=""/>
      <w:lvlJc w:val="left"/>
      <w:pPr>
        <w:tabs>
          <w:tab w:val="num" w:pos="-2706"/>
        </w:tabs>
        <w:ind w:left="-2706" w:hanging="360"/>
      </w:pPr>
      <w:rPr>
        <w:rFonts w:ascii="Wingdings" w:hAnsi="Wingdings" w:hint="default"/>
      </w:rPr>
    </w:lvl>
    <w:lvl w:ilvl="3" w:tplc="0C0A0001">
      <w:start w:val="1"/>
      <w:numFmt w:val="bullet"/>
      <w:lvlText w:val=""/>
      <w:lvlJc w:val="left"/>
      <w:pPr>
        <w:tabs>
          <w:tab w:val="num" w:pos="-1986"/>
        </w:tabs>
        <w:ind w:left="-198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546"/>
        </w:tabs>
        <w:ind w:left="-546" w:hanging="360"/>
      </w:pPr>
      <w:rPr>
        <w:rFonts w:ascii="Wingdings" w:hAnsi="Wingdings" w:hint="default"/>
      </w:rPr>
    </w:lvl>
    <w:lvl w:ilvl="6" w:tplc="0C0A0001">
      <w:start w:val="1"/>
      <w:numFmt w:val="bullet"/>
      <w:lvlText w:val=""/>
      <w:lvlJc w:val="left"/>
      <w:pPr>
        <w:tabs>
          <w:tab w:val="num" w:pos="174"/>
        </w:tabs>
        <w:ind w:left="174" w:hanging="360"/>
      </w:pPr>
      <w:rPr>
        <w:rFonts w:ascii="Symbol" w:hAnsi="Symbol" w:hint="default"/>
      </w:rPr>
    </w:lvl>
    <w:lvl w:ilvl="7" w:tplc="0C0A0003">
      <w:start w:val="1"/>
      <w:numFmt w:val="bullet"/>
      <w:lvlText w:val="o"/>
      <w:lvlJc w:val="left"/>
      <w:pPr>
        <w:tabs>
          <w:tab w:val="num" w:pos="894"/>
        </w:tabs>
        <w:ind w:left="894" w:hanging="360"/>
      </w:pPr>
      <w:rPr>
        <w:rFonts w:ascii="Courier New" w:hAnsi="Courier New" w:hint="default"/>
      </w:rPr>
    </w:lvl>
    <w:lvl w:ilvl="8" w:tplc="0C0A0005">
      <w:start w:val="1"/>
      <w:numFmt w:val="bullet"/>
      <w:lvlText w:val=""/>
      <w:lvlJc w:val="left"/>
      <w:pPr>
        <w:tabs>
          <w:tab w:val="num" w:pos="1614"/>
        </w:tabs>
        <w:ind w:left="1614" w:hanging="360"/>
      </w:pPr>
      <w:rPr>
        <w:rFonts w:ascii="Wingdings" w:hAnsi="Wingdings" w:hint="default"/>
      </w:rPr>
    </w:lvl>
  </w:abstractNum>
  <w:abstractNum w:abstractNumId="52">
    <w:nsid w:val="5A8153A7"/>
    <w:multiLevelType w:val="hybridMultilevel"/>
    <w:tmpl w:val="A68A99FC"/>
    <w:lvl w:ilvl="0" w:tplc="335E0DFA">
      <w:start w:val="3"/>
      <w:numFmt w:val="decimal"/>
      <w:lvlText w:val="%1.24"/>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nsid w:val="5C4F0032"/>
    <w:multiLevelType w:val="hybridMultilevel"/>
    <w:tmpl w:val="AB30EA84"/>
    <w:lvl w:ilvl="0" w:tplc="4146830A">
      <w:start w:val="3"/>
      <w:numFmt w:val="decimal"/>
      <w:lvlText w:val="%1.6"/>
      <w:lvlJc w:val="left"/>
      <w:pPr>
        <w:tabs>
          <w:tab w:val="num" w:pos="720"/>
        </w:tabs>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FB4420D"/>
    <w:multiLevelType w:val="hybridMultilevel"/>
    <w:tmpl w:val="799AAD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6">
    <w:nsid w:val="62B5765D"/>
    <w:multiLevelType w:val="hybridMultilevel"/>
    <w:tmpl w:val="43BAA7D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nsid w:val="662E2FA9"/>
    <w:multiLevelType w:val="hybridMultilevel"/>
    <w:tmpl w:val="9A206A8C"/>
    <w:lvl w:ilvl="0" w:tplc="94D8C1A0">
      <w:start w:val="3"/>
      <w:numFmt w:val="decimal"/>
      <w:lvlText w:val="%1.22"/>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6CE55732"/>
    <w:multiLevelType w:val="hybridMultilevel"/>
    <w:tmpl w:val="DE5CFA58"/>
    <w:lvl w:ilvl="0" w:tplc="F7122D72">
      <w:start w:val="3"/>
      <w:numFmt w:val="decimal"/>
      <w:lvlText w:val="%1.30"/>
      <w:lvlJc w:val="left"/>
      <w:pPr>
        <w:tabs>
          <w:tab w:val="num" w:pos="720"/>
        </w:tabs>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hint="default"/>
        <w:color w:val="auto"/>
      </w:rPr>
    </w:lvl>
    <w:lvl w:ilvl="1" w:tplc="0C0A000F">
      <w:start w:val="1"/>
      <w:numFmt w:val="decimal"/>
      <w:lvlText w:val="%2."/>
      <w:lvlJc w:val="left"/>
      <w:pPr>
        <w:tabs>
          <w:tab w:val="num" w:pos="928"/>
        </w:tabs>
        <w:ind w:left="928" w:hanging="360"/>
      </w:pPr>
      <w:rPr>
        <w:rFonts w:cs="Times New Roman" w:hint="default"/>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60">
    <w:nsid w:val="71395B6F"/>
    <w:multiLevelType w:val="hybridMultilevel"/>
    <w:tmpl w:val="94BEA1B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792A2596"/>
    <w:multiLevelType w:val="hybridMultilevel"/>
    <w:tmpl w:val="3370C502"/>
    <w:lvl w:ilvl="0" w:tplc="7C30B0B0">
      <w:start w:val="1"/>
      <w:numFmt w:val="decimal"/>
      <w:lvlText w:val="%1.1"/>
      <w:lvlJc w:val="left"/>
      <w:pPr>
        <w:ind w:left="1143"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8"/>
  </w:num>
  <w:num w:numId="2">
    <w:abstractNumId w:val="21"/>
  </w:num>
  <w:num w:numId="3">
    <w:abstractNumId w:val="54"/>
  </w:num>
  <w:num w:numId="4">
    <w:abstractNumId w:val="51"/>
  </w:num>
  <w:num w:numId="5">
    <w:abstractNumId w:val="59"/>
  </w:num>
  <w:num w:numId="6">
    <w:abstractNumId w:val="32"/>
  </w:num>
  <w:num w:numId="7">
    <w:abstractNumId w:val="20"/>
  </w:num>
  <w:num w:numId="8">
    <w:abstractNumId w:val="41"/>
  </w:num>
  <w:num w:numId="9">
    <w:abstractNumId w:val="6"/>
  </w:num>
  <w:num w:numId="10">
    <w:abstractNumId w:val="55"/>
  </w:num>
  <w:num w:numId="11">
    <w:abstractNumId w:val="12"/>
  </w:num>
  <w:num w:numId="12">
    <w:abstractNumId w:val="15"/>
  </w:num>
  <w:num w:numId="13">
    <w:abstractNumId w:val="7"/>
  </w:num>
  <w:num w:numId="14">
    <w:abstractNumId w:val="19"/>
  </w:num>
  <w:num w:numId="15">
    <w:abstractNumId w:val="38"/>
  </w:num>
  <w:num w:numId="16">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0"/>
  </w:num>
  <w:num w:numId="19">
    <w:abstractNumId w:val="60"/>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56"/>
  </w:num>
  <w:num w:numId="23">
    <w:abstractNumId w:val="34"/>
  </w:num>
  <w:num w:numId="24">
    <w:abstractNumId w:val="30"/>
  </w:num>
  <w:num w:numId="25">
    <w:abstractNumId w:val="29"/>
  </w:num>
  <w:num w:numId="26">
    <w:abstractNumId w:val="47"/>
  </w:num>
  <w:num w:numId="27">
    <w:abstractNumId w:val="53"/>
  </w:num>
  <w:num w:numId="28">
    <w:abstractNumId w:val="2"/>
  </w:num>
  <w:num w:numId="29">
    <w:abstractNumId w:val="5"/>
  </w:num>
  <w:num w:numId="30">
    <w:abstractNumId w:val="31"/>
  </w:num>
  <w:num w:numId="31">
    <w:abstractNumId w:val="3"/>
  </w:num>
  <w:num w:numId="32">
    <w:abstractNumId w:val="49"/>
  </w:num>
  <w:num w:numId="33">
    <w:abstractNumId w:val="17"/>
  </w:num>
  <w:num w:numId="34">
    <w:abstractNumId w:val="50"/>
  </w:num>
  <w:num w:numId="35">
    <w:abstractNumId w:val="42"/>
  </w:num>
  <w:num w:numId="36">
    <w:abstractNumId w:val="43"/>
  </w:num>
  <w:num w:numId="37">
    <w:abstractNumId w:val="26"/>
  </w:num>
  <w:num w:numId="38">
    <w:abstractNumId w:val="35"/>
  </w:num>
  <w:num w:numId="39">
    <w:abstractNumId w:val="23"/>
  </w:num>
  <w:num w:numId="40">
    <w:abstractNumId w:val="1"/>
  </w:num>
  <w:num w:numId="41">
    <w:abstractNumId w:val="8"/>
  </w:num>
  <w:num w:numId="42">
    <w:abstractNumId w:val="57"/>
  </w:num>
  <w:num w:numId="43">
    <w:abstractNumId w:val="33"/>
  </w:num>
  <w:num w:numId="44">
    <w:abstractNumId w:val="46"/>
  </w:num>
  <w:num w:numId="45">
    <w:abstractNumId w:val="45"/>
  </w:num>
  <w:num w:numId="46">
    <w:abstractNumId w:val="14"/>
  </w:num>
  <w:num w:numId="47">
    <w:abstractNumId w:val="22"/>
  </w:num>
  <w:num w:numId="48">
    <w:abstractNumId w:val="9"/>
  </w:num>
  <w:num w:numId="49">
    <w:abstractNumId w:val="58"/>
  </w:num>
  <w:num w:numId="50">
    <w:abstractNumId w:val="10"/>
  </w:num>
  <w:num w:numId="51">
    <w:abstractNumId w:val="24"/>
  </w:num>
  <w:num w:numId="52">
    <w:abstractNumId w:val="28"/>
  </w:num>
  <w:num w:numId="53">
    <w:abstractNumId w:val="13"/>
  </w:num>
  <w:num w:numId="54">
    <w:abstractNumId w:val="25"/>
  </w:num>
  <w:num w:numId="55">
    <w:abstractNumId w:val="36"/>
  </w:num>
  <w:num w:numId="56">
    <w:abstractNumId w:val="61"/>
  </w:num>
  <w:num w:numId="57">
    <w:abstractNumId w:val="39"/>
  </w:num>
  <w:num w:numId="58">
    <w:abstractNumId w:val="4"/>
  </w:num>
  <w:num w:numId="59">
    <w:abstractNumId w:val="11"/>
  </w:num>
  <w:num w:numId="60">
    <w:abstractNumId w:val="16"/>
  </w:num>
  <w:num w:numId="61">
    <w:abstractNumId w:val="27"/>
  </w:num>
  <w:num w:numId="62">
    <w:abstractNumId w:val="5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ctiveWritingStyle w:appName="MSWord" w:lang="pt-BR" w:vendorID="64" w:dllVersion="131078" w:nlCheck="1" w:checkStyle="0"/>
  <w:activeWritingStyle w:appName="MSWord" w:lang="es-HN"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EE3FAD"/>
    <w:rsid w:val="00004529"/>
    <w:rsid w:val="000205D5"/>
    <w:rsid w:val="00020609"/>
    <w:rsid w:val="000262F4"/>
    <w:rsid w:val="00026E25"/>
    <w:rsid w:val="00052380"/>
    <w:rsid w:val="0008467E"/>
    <w:rsid w:val="000D2448"/>
    <w:rsid w:val="000E5F0E"/>
    <w:rsid w:val="00100BFD"/>
    <w:rsid w:val="00117E8F"/>
    <w:rsid w:val="00153DAD"/>
    <w:rsid w:val="00163C87"/>
    <w:rsid w:val="00197BDB"/>
    <w:rsid w:val="001C1568"/>
    <w:rsid w:val="001D558F"/>
    <w:rsid w:val="001E1C26"/>
    <w:rsid w:val="001E2208"/>
    <w:rsid w:val="00214952"/>
    <w:rsid w:val="00237FD5"/>
    <w:rsid w:val="00244EAE"/>
    <w:rsid w:val="002471BF"/>
    <w:rsid w:val="002B6936"/>
    <w:rsid w:val="002E637C"/>
    <w:rsid w:val="002E74AB"/>
    <w:rsid w:val="00315C46"/>
    <w:rsid w:val="0032564E"/>
    <w:rsid w:val="00350518"/>
    <w:rsid w:val="00362FEC"/>
    <w:rsid w:val="0036323D"/>
    <w:rsid w:val="00367EAD"/>
    <w:rsid w:val="00397E30"/>
    <w:rsid w:val="003E6AA3"/>
    <w:rsid w:val="00407A07"/>
    <w:rsid w:val="004302B6"/>
    <w:rsid w:val="004635EB"/>
    <w:rsid w:val="0048319D"/>
    <w:rsid w:val="004A347B"/>
    <w:rsid w:val="004A6D11"/>
    <w:rsid w:val="004F2028"/>
    <w:rsid w:val="0050278F"/>
    <w:rsid w:val="0057501B"/>
    <w:rsid w:val="0058294C"/>
    <w:rsid w:val="005A3CA0"/>
    <w:rsid w:val="005C3811"/>
    <w:rsid w:val="005D3F34"/>
    <w:rsid w:val="005D7B0B"/>
    <w:rsid w:val="00601092"/>
    <w:rsid w:val="00602D8A"/>
    <w:rsid w:val="00631C61"/>
    <w:rsid w:val="00632DD2"/>
    <w:rsid w:val="006339F5"/>
    <w:rsid w:val="006430B3"/>
    <w:rsid w:val="00643E93"/>
    <w:rsid w:val="00686BB5"/>
    <w:rsid w:val="00696266"/>
    <w:rsid w:val="006A723E"/>
    <w:rsid w:val="006C4943"/>
    <w:rsid w:val="00711BE3"/>
    <w:rsid w:val="00731DD8"/>
    <w:rsid w:val="00740938"/>
    <w:rsid w:val="00751101"/>
    <w:rsid w:val="00757480"/>
    <w:rsid w:val="0076425B"/>
    <w:rsid w:val="00767680"/>
    <w:rsid w:val="00771D79"/>
    <w:rsid w:val="0077450E"/>
    <w:rsid w:val="0077604A"/>
    <w:rsid w:val="007768DB"/>
    <w:rsid w:val="007B0C8B"/>
    <w:rsid w:val="007B3403"/>
    <w:rsid w:val="007F2C37"/>
    <w:rsid w:val="007F3A16"/>
    <w:rsid w:val="00800FBB"/>
    <w:rsid w:val="0081665B"/>
    <w:rsid w:val="00894649"/>
    <w:rsid w:val="008B422B"/>
    <w:rsid w:val="008C45A2"/>
    <w:rsid w:val="008D2AEA"/>
    <w:rsid w:val="008E0A48"/>
    <w:rsid w:val="00906C17"/>
    <w:rsid w:val="0093264D"/>
    <w:rsid w:val="00947175"/>
    <w:rsid w:val="00996133"/>
    <w:rsid w:val="009A7E07"/>
    <w:rsid w:val="009C5E11"/>
    <w:rsid w:val="00A0125D"/>
    <w:rsid w:val="00A16808"/>
    <w:rsid w:val="00A35380"/>
    <w:rsid w:val="00AA1095"/>
    <w:rsid w:val="00AD5707"/>
    <w:rsid w:val="00AD697D"/>
    <w:rsid w:val="00AE64AB"/>
    <w:rsid w:val="00AF646F"/>
    <w:rsid w:val="00B339E5"/>
    <w:rsid w:val="00B47522"/>
    <w:rsid w:val="00B47E3F"/>
    <w:rsid w:val="00B51E6B"/>
    <w:rsid w:val="00B77F39"/>
    <w:rsid w:val="00BA54A2"/>
    <w:rsid w:val="00BB3478"/>
    <w:rsid w:val="00BC279E"/>
    <w:rsid w:val="00C159D8"/>
    <w:rsid w:val="00C263B5"/>
    <w:rsid w:val="00C30573"/>
    <w:rsid w:val="00C30C14"/>
    <w:rsid w:val="00C46A84"/>
    <w:rsid w:val="00C716BF"/>
    <w:rsid w:val="00C810D5"/>
    <w:rsid w:val="00CA2F5F"/>
    <w:rsid w:val="00CA4495"/>
    <w:rsid w:val="00CD122D"/>
    <w:rsid w:val="00CD156C"/>
    <w:rsid w:val="00CD3548"/>
    <w:rsid w:val="00D13A26"/>
    <w:rsid w:val="00D97336"/>
    <w:rsid w:val="00E11861"/>
    <w:rsid w:val="00E27D96"/>
    <w:rsid w:val="00E31038"/>
    <w:rsid w:val="00E60898"/>
    <w:rsid w:val="00E7580B"/>
    <w:rsid w:val="00E815EB"/>
    <w:rsid w:val="00EA1469"/>
    <w:rsid w:val="00EE3FAD"/>
    <w:rsid w:val="00F10197"/>
    <w:rsid w:val="00F113CD"/>
    <w:rsid w:val="00F1456A"/>
    <w:rsid w:val="00F9126B"/>
    <w:rsid w:val="00F939C2"/>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Simple 1" w:uiPriority="0"/>
    <w:lsdException w:name="Table Grid 8"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AD"/>
    <w:pPr>
      <w:spacing w:after="0" w:line="240" w:lineRule="auto"/>
      <w:jc w:val="both"/>
    </w:pPr>
    <w:rPr>
      <w:rFonts w:ascii="Verdana" w:eastAsia="Times New Roman" w:hAnsi="Verdana" w:cs="Times New Roman"/>
      <w:sz w:val="20"/>
      <w:szCs w:val="20"/>
      <w:lang w:val="es-ES" w:eastAsia="es-ES"/>
    </w:rPr>
  </w:style>
  <w:style w:type="paragraph" w:styleId="Ttulo1">
    <w:name w:val="heading 1"/>
    <w:basedOn w:val="Normal"/>
    <w:next w:val="Normal"/>
    <w:link w:val="Ttulo1Car"/>
    <w:uiPriority w:val="9"/>
    <w:qFormat/>
    <w:rsid w:val="00EE3FAD"/>
    <w:pPr>
      <w:keepNext/>
      <w:widowControl w:val="0"/>
      <w:jc w:val="center"/>
      <w:outlineLvl w:val="0"/>
    </w:pPr>
    <w:rPr>
      <w:b/>
      <w:bCs/>
      <w:sz w:val="28"/>
      <w:szCs w:val="28"/>
    </w:rPr>
  </w:style>
  <w:style w:type="paragraph" w:styleId="Ttulo2">
    <w:name w:val="heading 2"/>
    <w:basedOn w:val="Normal"/>
    <w:next w:val="Normal"/>
    <w:link w:val="Ttulo2Car"/>
    <w:uiPriority w:val="9"/>
    <w:qFormat/>
    <w:rsid w:val="00EE3FAD"/>
    <w:pPr>
      <w:keepNext/>
      <w:widowControl w:val="0"/>
      <w:outlineLvl w:val="1"/>
    </w:pPr>
    <w:rPr>
      <w:sz w:val="24"/>
      <w:szCs w:val="24"/>
    </w:rPr>
  </w:style>
  <w:style w:type="paragraph" w:styleId="Ttulo3">
    <w:name w:val="heading 3"/>
    <w:basedOn w:val="Normal"/>
    <w:next w:val="Normal"/>
    <w:link w:val="Ttulo3Car"/>
    <w:uiPriority w:val="9"/>
    <w:qFormat/>
    <w:rsid w:val="00EE3FAD"/>
    <w:pPr>
      <w:keepNext/>
      <w:widowControl w:val="0"/>
      <w:outlineLvl w:val="2"/>
    </w:pPr>
    <w:rPr>
      <w:sz w:val="24"/>
      <w:szCs w:val="24"/>
    </w:rPr>
  </w:style>
  <w:style w:type="paragraph" w:styleId="Ttulo4">
    <w:name w:val="heading 4"/>
    <w:basedOn w:val="Normal"/>
    <w:next w:val="Normal"/>
    <w:link w:val="Ttulo4Car"/>
    <w:qFormat/>
    <w:rsid w:val="00EE3FAD"/>
    <w:pPr>
      <w:keepNext/>
      <w:widowControl w:val="0"/>
      <w:outlineLvl w:val="3"/>
    </w:pPr>
    <w:rPr>
      <w:sz w:val="28"/>
      <w:szCs w:val="28"/>
      <w:u w:val="single"/>
    </w:rPr>
  </w:style>
  <w:style w:type="paragraph" w:styleId="Ttulo5">
    <w:name w:val="heading 5"/>
    <w:basedOn w:val="Normal"/>
    <w:next w:val="Normal"/>
    <w:link w:val="Ttulo5Car"/>
    <w:qFormat/>
    <w:rsid w:val="00EE3FAD"/>
    <w:pPr>
      <w:keepNext/>
      <w:widowControl w:val="0"/>
      <w:autoSpaceDE w:val="0"/>
      <w:autoSpaceDN w:val="0"/>
      <w:adjustRightInd w:val="0"/>
      <w:jc w:val="center"/>
      <w:outlineLvl w:val="4"/>
    </w:pPr>
    <w:rPr>
      <w:rFonts w:cs="Arial"/>
      <w:sz w:val="26"/>
      <w:szCs w:val="26"/>
    </w:rPr>
  </w:style>
  <w:style w:type="paragraph" w:styleId="Ttulo6">
    <w:name w:val="heading 6"/>
    <w:basedOn w:val="Normal"/>
    <w:next w:val="Normal"/>
    <w:link w:val="Ttulo6Car"/>
    <w:qFormat/>
    <w:rsid w:val="00EE3FAD"/>
    <w:pPr>
      <w:spacing w:before="240" w:after="60"/>
      <w:outlineLvl w:val="5"/>
    </w:pPr>
    <w:rPr>
      <w:sz w:val="22"/>
      <w:szCs w:val="22"/>
    </w:rPr>
  </w:style>
  <w:style w:type="paragraph" w:styleId="Ttulo7">
    <w:name w:val="heading 7"/>
    <w:basedOn w:val="Normal"/>
    <w:next w:val="Normal"/>
    <w:link w:val="Ttulo7Car"/>
    <w:qFormat/>
    <w:rsid w:val="00EE3FAD"/>
    <w:pPr>
      <w:keepNext/>
      <w:outlineLvl w:val="6"/>
    </w:pPr>
    <w:rPr>
      <w:rFonts w:ascii="Century Gothic" w:hAnsi="Century Gothic"/>
      <w:b/>
      <w:bCs/>
      <w:sz w:val="24"/>
    </w:rPr>
  </w:style>
  <w:style w:type="paragraph" w:styleId="Ttulo8">
    <w:name w:val="heading 8"/>
    <w:basedOn w:val="Normal"/>
    <w:next w:val="Normal"/>
    <w:link w:val="Ttulo8Car"/>
    <w:qFormat/>
    <w:rsid w:val="00EE3FAD"/>
    <w:pPr>
      <w:keepNext/>
      <w:widowControl w:val="0"/>
      <w:autoSpaceDE w:val="0"/>
      <w:autoSpaceDN w:val="0"/>
      <w:adjustRightInd w:val="0"/>
      <w:ind w:left="720" w:hanging="720"/>
      <w:outlineLvl w:val="7"/>
    </w:pPr>
    <w:rPr>
      <w:rFonts w:ascii="Arial" w:hAnsi="Arial" w:cs="Arial"/>
      <w:b/>
      <w:sz w:val="24"/>
      <w:szCs w:val="24"/>
    </w:rPr>
  </w:style>
  <w:style w:type="paragraph" w:styleId="Ttulo9">
    <w:name w:val="heading 9"/>
    <w:basedOn w:val="Normal"/>
    <w:next w:val="Normal"/>
    <w:link w:val="Ttulo9Car"/>
    <w:qFormat/>
    <w:rsid w:val="00EE3FAD"/>
    <w:pPr>
      <w:keepNext/>
      <w:widowControl w:val="0"/>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3FAD"/>
    <w:rPr>
      <w:rFonts w:ascii="Verdana" w:eastAsia="Times New Roman" w:hAnsi="Verdana" w:cs="Times New Roman"/>
      <w:b/>
      <w:bCs/>
      <w:sz w:val="28"/>
      <w:szCs w:val="28"/>
      <w:lang w:val="es-ES" w:eastAsia="es-ES"/>
    </w:rPr>
  </w:style>
  <w:style w:type="character" w:customStyle="1" w:styleId="Ttulo2Car">
    <w:name w:val="Título 2 Car"/>
    <w:basedOn w:val="Fuentedeprrafopredeter"/>
    <w:link w:val="Ttulo2"/>
    <w:uiPriority w:val="9"/>
    <w:rsid w:val="00EE3FAD"/>
    <w:rPr>
      <w:rFonts w:ascii="Verdana" w:eastAsia="Times New Roman" w:hAnsi="Verdana" w:cs="Times New Roman"/>
      <w:sz w:val="24"/>
      <w:szCs w:val="24"/>
      <w:lang w:val="es-ES" w:eastAsia="es-ES"/>
    </w:rPr>
  </w:style>
  <w:style w:type="character" w:customStyle="1" w:styleId="Ttulo3Car">
    <w:name w:val="Título 3 Car"/>
    <w:basedOn w:val="Fuentedeprrafopredeter"/>
    <w:link w:val="Ttulo3"/>
    <w:uiPriority w:val="9"/>
    <w:rsid w:val="00EE3FAD"/>
    <w:rPr>
      <w:rFonts w:ascii="Verdana" w:eastAsia="Times New Roman" w:hAnsi="Verdana" w:cs="Times New Roman"/>
      <w:sz w:val="24"/>
      <w:szCs w:val="24"/>
      <w:lang w:val="es-ES" w:eastAsia="es-ES"/>
    </w:rPr>
  </w:style>
  <w:style w:type="character" w:customStyle="1" w:styleId="Ttulo4Car">
    <w:name w:val="Título 4 Car"/>
    <w:basedOn w:val="Fuentedeprrafopredeter"/>
    <w:link w:val="Ttulo4"/>
    <w:rsid w:val="00EE3FAD"/>
    <w:rPr>
      <w:rFonts w:ascii="Verdana" w:eastAsia="Times New Roman" w:hAnsi="Verdana" w:cs="Times New Roman"/>
      <w:sz w:val="28"/>
      <w:szCs w:val="28"/>
      <w:u w:val="single"/>
      <w:lang w:val="es-ES" w:eastAsia="es-ES"/>
    </w:rPr>
  </w:style>
  <w:style w:type="character" w:customStyle="1" w:styleId="Ttulo5Car">
    <w:name w:val="Título 5 Car"/>
    <w:basedOn w:val="Fuentedeprrafopredeter"/>
    <w:link w:val="Ttulo5"/>
    <w:rsid w:val="00EE3FAD"/>
    <w:rPr>
      <w:rFonts w:ascii="Verdana" w:eastAsia="Times New Roman" w:hAnsi="Verdana" w:cs="Arial"/>
      <w:sz w:val="26"/>
      <w:szCs w:val="26"/>
      <w:lang w:val="es-ES" w:eastAsia="es-ES"/>
    </w:rPr>
  </w:style>
  <w:style w:type="character" w:customStyle="1" w:styleId="Ttulo6Car">
    <w:name w:val="Título 6 Car"/>
    <w:basedOn w:val="Fuentedeprrafopredeter"/>
    <w:link w:val="Ttulo6"/>
    <w:rsid w:val="00EE3FAD"/>
    <w:rPr>
      <w:rFonts w:ascii="Verdana" w:eastAsia="Times New Roman" w:hAnsi="Verdana" w:cs="Times New Roman"/>
      <w:lang w:val="es-ES" w:eastAsia="es-ES"/>
    </w:rPr>
  </w:style>
  <w:style w:type="character" w:customStyle="1" w:styleId="Ttulo7Car">
    <w:name w:val="Título 7 Car"/>
    <w:basedOn w:val="Fuentedeprrafopredeter"/>
    <w:link w:val="Ttulo7"/>
    <w:rsid w:val="00EE3FAD"/>
    <w:rPr>
      <w:rFonts w:ascii="Century Gothic" w:eastAsia="Times New Roman" w:hAnsi="Century Gothic" w:cs="Times New Roman"/>
      <w:b/>
      <w:bCs/>
      <w:sz w:val="24"/>
      <w:szCs w:val="20"/>
      <w:lang w:val="es-ES" w:eastAsia="es-ES"/>
    </w:rPr>
  </w:style>
  <w:style w:type="character" w:customStyle="1" w:styleId="Ttulo8Car">
    <w:name w:val="Título 8 Car"/>
    <w:basedOn w:val="Fuentedeprrafopredeter"/>
    <w:link w:val="Ttulo8"/>
    <w:rsid w:val="00EE3FAD"/>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EE3FAD"/>
    <w:rPr>
      <w:rFonts w:ascii="Arial" w:eastAsia="Times New Roman" w:hAnsi="Arial" w:cs="Arial"/>
      <w:sz w:val="24"/>
      <w:szCs w:val="20"/>
      <w:lang w:val="es-ES" w:eastAsia="es-ES"/>
    </w:rPr>
  </w:style>
  <w:style w:type="paragraph" w:styleId="Textoindependiente">
    <w:name w:val="Body Text"/>
    <w:basedOn w:val="Normal"/>
    <w:link w:val="TextoindependienteCar"/>
    <w:semiHidden/>
    <w:rsid w:val="00EE3FAD"/>
    <w:pPr>
      <w:widowControl w:val="0"/>
    </w:pPr>
    <w:rPr>
      <w:sz w:val="28"/>
    </w:rPr>
  </w:style>
  <w:style w:type="character" w:customStyle="1" w:styleId="TextoindependienteCar">
    <w:name w:val="Texto independiente Car"/>
    <w:basedOn w:val="Fuentedeprrafopredeter"/>
    <w:link w:val="Textoindependiente"/>
    <w:semiHidden/>
    <w:rsid w:val="00EE3FAD"/>
    <w:rPr>
      <w:rFonts w:ascii="Verdana" w:eastAsia="Times New Roman" w:hAnsi="Verdana" w:cs="Times New Roman"/>
      <w:sz w:val="28"/>
      <w:szCs w:val="20"/>
      <w:lang w:val="es-ES" w:eastAsia="es-ES"/>
    </w:rPr>
  </w:style>
  <w:style w:type="paragraph" w:styleId="Textoindependiente2">
    <w:name w:val="Body Text 2"/>
    <w:basedOn w:val="Normal"/>
    <w:link w:val="Textoindependiente2Car"/>
    <w:semiHidden/>
    <w:rsid w:val="00EE3FAD"/>
    <w:pPr>
      <w:widowControl w:val="0"/>
    </w:pPr>
    <w:rPr>
      <w:b/>
      <w:sz w:val="28"/>
    </w:rPr>
  </w:style>
  <w:style w:type="character" w:customStyle="1" w:styleId="Textoindependiente2Car">
    <w:name w:val="Texto independiente 2 Car"/>
    <w:basedOn w:val="Fuentedeprrafopredeter"/>
    <w:link w:val="Textoindependiente2"/>
    <w:semiHidden/>
    <w:rsid w:val="00EE3FAD"/>
    <w:rPr>
      <w:rFonts w:ascii="Verdana" w:eastAsia="Times New Roman" w:hAnsi="Verdana" w:cs="Times New Roman"/>
      <w:b/>
      <w:sz w:val="28"/>
      <w:szCs w:val="20"/>
      <w:lang w:val="es-ES" w:eastAsia="es-ES"/>
    </w:rPr>
  </w:style>
  <w:style w:type="paragraph" w:styleId="Encabezado">
    <w:name w:val="header"/>
    <w:basedOn w:val="Normal"/>
    <w:link w:val="EncabezadoCar"/>
    <w:uiPriority w:val="99"/>
    <w:rsid w:val="00EE3FAD"/>
    <w:pPr>
      <w:tabs>
        <w:tab w:val="center" w:pos="4419"/>
        <w:tab w:val="right" w:pos="8838"/>
      </w:tabs>
    </w:pPr>
  </w:style>
  <w:style w:type="character" w:customStyle="1" w:styleId="EncabezadoCar">
    <w:name w:val="Encabezado Car"/>
    <w:basedOn w:val="Fuentedeprrafopredeter"/>
    <w:link w:val="Encabezado"/>
    <w:uiPriority w:val="99"/>
    <w:rsid w:val="00EE3FAD"/>
    <w:rPr>
      <w:rFonts w:ascii="Verdana" w:eastAsia="Times New Roman" w:hAnsi="Verdana" w:cs="Times New Roman"/>
      <w:sz w:val="20"/>
      <w:szCs w:val="20"/>
      <w:lang w:val="es-ES" w:eastAsia="es-ES"/>
    </w:rPr>
  </w:style>
  <w:style w:type="paragraph" w:styleId="Piedepgina">
    <w:name w:val="footer"/>
    <w:basedOn w:val="Normal"/>
    <w:link w:val="PiedepginaCar"/>
    <w:uiPriority w:val="99"/>
    <w:rsid w:val="00EE3FAD"/>
    <w:pPr>
      <w:tabs>
        <w:tab w:val="center" w:pos="4419"/>
        <w:tab w:val="right" w:pos="8838"/>
      </w:tabs>
    </w:pPr>
  </w:style>
  <w:style w:type="character" w:customStyle="1" w:styleId="PiedepginaCar">
    <w:name w:val="Pie de página Car"/>
    <w:basedOn w:val="Fuentedeprrafopredeter"/>
    <w:link w:val="Piedepgina"/>
    <w:uiPriority w:val="99"/>
    <w:rsid w:val="00EE3FAD"/>
    <w:rPr>
      <w:rFonts w:ascii="Verdana" w:eastAsia="Times New Roman" w:hAnsi="Verdana" w:cs="Times New Roman"/>
      <w:sz w:val="20"/>
      <w:szCs w:val="20"/>
      <w:lang w:val="es-ES" w:eastAsia="es-ES"/>
    </w:rPr>
  </w:style>
  <w:style w:type="character" w:styleId="Nmerodepgina">
    <w:name w:val="page number"/>
    <w:basedOn w:val="Fuentedeprrafopredeter"/>
    <w:rsid w:val="00EE3FAD"/>
    <w:rPr>
      <w:rFonts w:cs="Times New Roman"/>
    </w:rPr>
  </w:style>
  <w:style w:type="paragraph" w:styleId="Sangradetextonormal">
    <w:name w:val="Body Text Indent"/>
    <w:basedOn w:val="Normal"/>
    <w:link w:val="SangradetextonormalCar"/>
    <w:rsid w:val="00EE3FAD"/>
    <w:pPr>
      <w:widowControl w:val="0"/>
      <w:ind w:left="720" w:hanging="720"/>
    </w:pPr>
    <w:rPr>
      <w:b/>
      <w:sz w:val="28"/>
    </w:rPr>
  </w:style>
  <w:style w:type="character" w:customStyle="1" w:styleId="SangradetextonormalCar">
    <w:name w:val="Sangría de texto normal Car"/>
    <w:basedOn w:val="Fuentedeprrafopredeter"/>
    <w:link w:val="Sangradetextonormal"/>
    <w:rsid w:val="00EE3FAD"/>
    <w:rPr>
      <w:rFonts w:ascii="Verdana" w:eastAsia="Times New Roman" w:hAnsi="Verdana" w:cs="Times New Roman"/>
      <w:b/>
      <w:sz w:val="28"/>
      <w:szCs w:val="20"/>
      <w:lang w:val="es-ES" w:eastAsia="es-ES"/>
    </w:rPr>
  </w:style>
  <w:style w:type="paragraph" w:styleId="Textoindependiente3">
    <w:name w:val="Body Text 3"/>
    <w:basedOn w:val="Normal"/>
    <w:link w:val="Textoindependiente3Car"/>
    <w:semiHidden/>
    <w:rsid w:val="00EE3FAD"/>
    <w:pPr>
      <w:widowControl w:val="0"/>
      <w:autoSpaceDE w:val="0"/>
      <w:autoSpaceDN w:val="0"/>
      <w:adjustRightInd w:val="0"/>
    </w:pPr>
    <w:rPr>
      <w:rFonts w:ascii="Arial" w:hAnsi="Arial" w:cs="Arial"/>
      <w:sz w:val="24"/>
      <w:szCs w:val="24"/>
    </w:rPr>
  </w:style>
  <w:style w:type="character" w:customStyle="1" w:styleId="Textoindependiente3Car">
    <w:name w:val="Texto independiente 3 Car"/>
    <w:basedOn w:val="Fuentedeprrafopredeter"/>
    <w:link w:val="Textoindependiente3"/>
    <w:semiHidden/>
    <w:rsid w:val="00EE3FAD"/>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EE3FAD"/>
    <w:pPr>
      <w:spacing w:after="120" w:line="480" w:lineRule="auto"/>
      <w:ind w:left="283"/>
    </w:pPr>
  </w:style>
  <w:style w:type="character" w:customStyle="1" w:styleId="Sangra2detindependienteCar">
    <w:name w:val="Sangría 2 de t. independiente Car"/>
    <w:basedOn w:val="Fuentedeprrafopredeter"/>
    <w:link w:val="Sangra2detindependiente"/>
    <w:rsid w:val="00EE3FAD"/>
    <w:rPr>
      <w:rFonts w:ascii="Verdana" w:eastAsia="Times New Roman" w:hAnsi="Verdana" w:cs="Times New Roman"/>
      <w:sz w:val="20"/>
      <w:szCs w:val="20"/>
      <w:lang w:val="es-ES" w:eastAsia="es-ES"/>
    </w:rPr>
  </w:style>
  <w:style w:type="paragraph" w:styleId="Ttulo">
    <w:name w:val="Title"/>
    <w:basedOn w:val="Normal"/>
    <w:link w:val="TtuloCar"/>
    <w:qFormat/>
    <w:rsid w:val="00EE3FAD"/>
    <w:pPr>
      <w:jc w:val="center"/>
    </w:pPr>
    <w:rPr>
      <w:b/>
      <w:sz w:val="24"/>
      <w:lang w:val="es-HN"/>
    </w:rPr>
  </w:style>
  <w:style w:type="character" w:customStyle="1" w:styleId="TtuloCar">
    <w:name w:val="Título Car"/>
    <w:basedOn w:val="Fuentedeprrafopredeter"/>
    <w:link w:val="Ttulo"/>
    <w:rsid w:val="00EE3FAD"/>
    <w:rPr>
      <w:rFonts w:ascii="Verdana" w:eastAsia="Times New Roman" w:hAnsi="Verdana" w:cs="Times New Roman"/>
      <w:b/>
      <w:sz w:val="24"/>
      <w:szCs w:val="20"/>
      <w:lang w:eastAsia="es-ES"/>
    </w:rPr>
  </w:style>
  <w:style w:type="paragraph" w:styleId="Lista">
    <w:name w:val="List"/>
    <w:basedOn w:val="Normal"/>
    <w:rsid w:val="00EE3FAD"/>
    <w:pPr>
      <w:ind w:left="283" w:hanging="283"/>
    </w:pPr>
    <w:rPr>
      <w:lang w:val="es-HN"/>
    </w:rPr>
  </w:style>
  <w:style w:type="paragraph" w:styleId="Lista2">
    <w:name w:val="List 2"/>
    <w:basedOn w:val="Normal"/>
    <w:rsid w:val="00EE3FAD"/>
    <w:pPr>
      <w:ind w:left="566" w:hanging="283"/>
    </w:pPr>
    <w:rPr>
      <w:lang w:val="es-HN"/>
    </w:rPr>
  </w:style>
  <w:style w:type="paragraph" w:styleId="Lista3">
    <w:name w:val="List 3"/>
    <w:basedOn w:val="Normal"/>
    <w:rsid w:val="00EE3FAD"/>
    <w:pPr>
      <w:ind w:left="849" w:hanging="283"/>
    </w:pPr>
    <w:rPr>
      <w:lang w:val="es-HN"/>
    </w:rPr>
  </w:style>
  <w:style w:type="paragraph" w:styleId="Lista4">
    <w:name w:val="List 4"/>
    <w:basedOn w:val="Normal"/>
    <w:rsid w:val="00EE3FAD"/>
    <w:pPr>
      <w:ind w:left="1132" w:hanging="283"/>
    </w:pPr>
    <w:rPr>
      <w:lang w:val="es-HN"/>
    </w:rPr>
  </w:style>
  <w:style w:type="paragraph" w:styleId="Continuarlista">
    <w:name w:val="List Continue"/>
    <w:basedOn w:val="Normal"/>
    <w:rsid w:val="00EE3FAD"/>
    <w:pPr>
      <w:spacing w:after="120"/>
      <w:ind w:left="283"/>
    </w:pPr>
    <w:rPr>
      <w:lang w:val="es-HN"/>
    </w:rPr>
  </w:style>
  <w:style w:type="paragraph" w:styleId="Continuarlista2">
    <w:name w:val="List Continue 2"/>
    <w:basedOn w:val="Normal"/>
    <w:rsid w:val="00EE3FAD"/>
    <w:pPr>
      <w:spacing w:after="120"/>
      <w:ind w:left="566"/>
    </w:pPr>
    <w:rPr>
      <w:lang w:val="es-HN"/>
    </w:rPr>
  </w:style>
  <w:style w:type="paragraph" w:styleId="Continuarlista3">
    <w:name w:val="List Continue 3"/>
    <w:basedOn w:val="Normal"/>
    <w:rsid w:val="00EE3FAD"/>
    <w:pPr>
      <w:spacing w:after="120"/>
      <w:ind w:left="849"/>
    </w:pPr>
    <w:rPr>
      <w:lang w:val="es-HN"/>
    </w:rPr>
  </w:style>
  <w:style w:type="paragraph" w:styleId="Continuarlista4">
    <w:name w:val="List Continue 4"/>
    <w:basedOn w:val="Normal"/>
    <w:rsid w:val="00EE3FAD"/>
    <w:pPr>
      <w:spacing w:after="120"/>
      <w:ind w:left="1132"/>
    </w:pPr>
    <w:rPr>
      <w:lang w:val="es-HN"/>
    </w:rPr>
  </w:style>
  <w:style w:type="paragraph" w:styleId="Subttulo">
    <w:name w:val="Subtitle"/>
    <w:basedOn w:val="Normal"/>
    <w:link w:val="SubttuloCar"/>
    <w:qFormat/>
    <w:rsid w:val="00EE3FAD"/>
    <w:pPr>
      <w:spacing w:after="60"/>
      <w:jc w:val="center"/>
      <w:outlineLvl w:val="1"/>
    </w:pPr>
    <w:rPr>
      <w:rFonts w:ascii="Arial" w:hAnsi="Arial"/>
      <w:sz w:val="24"/>
      <w:lang w:val="es-HN"/>
    </w:rPr>
  </w:style>
  <w:style w:type="character" w:customStyle="1" w:styleId="SubttuloCar">
    <w:name w:val="Subtítulo Car"/>
    <w:basedOn w:val="Fuentedeprrafopredeter"/>
    <w:link w:val="Subttulo"/>
    <w:rsid w:val="00EE3FAD"/>
    <w:rPr>
      <w:rFonts w:ascii="Arial" w:eastAsia="Times New Roman" w:hAnsi="Arial" w:cs="Times New Roman"/>
      <w:sz w:val="24"/>
      <w:szCs w:val="20"/>
      <w:lang w:eastAsia="es-ES"/>
    </w:rPr>
  </w:style>
  <w:style w:type="paragraph" w:customStyle="1" w:styleId="prrafo">
    <w:name w:val="párrafo"/>
    <w:basedOn w:val="Normal"/>
    <w:semiHidden/>
    <w:rsid w:val="00EE3FAD"/>
    <w:pPr>
      <w:spacing w:after="240"/>
    </w:pPr>
    <w:rPr>
      <w:rFonts w:ascii="Palatino" w:hAnsi="Palatino"/>
      <w:sz w:val="24"/>
      <w:lang w:val="en-US" w:eastAsia="en-US"/>
    </w:rPr>
  </w:style>
  <w:style w:type="paragraph" w:styleId="Sangra3detindependiente">
    <w:name w:val="Body Text Indent 3"/>
    <w:basedOn w:val="Normal"/>
    <w:link w:val="Sangra3detindependienteCar"/>
    <w:rsid w:val="00EE3FAD"/>
    <w:pPr>
      <w:widowControl w:val="0"/>
      <w:autoSpaceDE w:val="0"/>
      <w:autoSpaceDN w:val="0"/>
      <w:adjustRightInd w:val="0"/>
      <w:spacing w:line="480" w:lineRule="auto"/>
      <w:ind w:left="1440"/>
    </w:pPr>
    <w:rPr>
      <w:rFonts w:ascii="Arial" w:hAnsi="Arial" w:cs="Arial"/>
      <w:sz w:val="24"/>
      <w:szCs w:val="24"/>
    </w:rPr>
  </w:style>
  <w:style w:type="character" w:customStyle="1" w:styleId="Sangra3detindependienteCar">
    <w:name w:val="Sangría 3 de t. independiente Car"/>
    <w:basedOn w:val="Fuentedeprrafopredeter"/>
    <w:link w:val="Sangra3detindependiente"/>
    <w:rsid w:val="00EE3FAD"/>
    <w:rPr>
      <w:rFonts w:ascii="Arial" w:eastAsia="Times New Roman" w:hAnsi="Arial" w:cs="Arial"/>
      <w:sz w:val="24"/>
      <w:szCs w:val="24"/>
      <w:lang w:val="es-ES" w:eastAsia="es-ES"/>
    </w:rPr>
  </w:style>
  <w:style w:type="paragraph" w:styleId="Textosinformato">
    <w:name w:val="Plain Text"/>
    <w:basedOn w:val="Normal"/>
    <w:link w:val="TextosinformatoCar"/>
    <w:semiHidden/>
    <w:rsid w:val="00EE3FAD"/>
    <w:rPr>
      <w:rFonts w:ascii="Courier New" w:hAnsi="Courier New" w:cs="Courier New"/>
    </w:rPr>
  </w:style>
  <w:style w:type="character" w:customStyle="1" w:styleId="TextosinformatoCar">
    <w:name w:val="Texto sin formato Car"/>
    <w:basedOn w:val="Fuentedeprrafopredeter"/>
    <w:link w:val="Textosinformato"/>
    <w:semiHidden/>
    <w:rsid w:val="00EE3FAD"/>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rsid w:val="00EE3FAD"/>
  </w:style>
  <w:style w:type="character" w:customStyle="1" w:styleId="TextocomentarioCar">
    <w:name w:val="Texto comentario Car"/>
    <w:basedOn w:val="Fuentedeprrafopredeter"/>
    <w:link w:val="Textocomentario"/>
    <w:uiPriority w:val="99"/>
    <w:semiHidden/>
    <w:rsid w:val="00EE3FAD"/>
    <w:rPr>
      <w:rFonts w:ascii="Verdana" w:eastAsia="Times New Roman" w:hAnsi="Verdana"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EE3FAD"/>
    <w:rPr>
      <w:b/>
      <w:bCs/>
    </w:rPr>
  </w:style>
  <w:style w:type="character" w:customStyle="1" w:styleId="AsuntodelcomentarioCar">
    <w:name w:val="Asunto del comentario Car"/>
    <w:basedOn w:val="TextocomentarioCar"/>
    <w:link w:val="Asuntodelcomentario"/>
    <w:uiPriority w:val="99"/>
    <w:semiHidden/>
    <w:rsid w:val="00EE3FAD"/>
    <w:rPr>
      <w:rFonts w:ascii="Verdana" w:eastAsia="Times New Roman" w:hAnsi="Verdana" w:cs="Times New Roman"/>
      <w:b/>
      <w:bCs/>
      <w:sz w:val="20"/>
      <w:szCs w:val="20"/>
      <w:lang w:val="es-ES" w:eastAsia="es-ES"/>
    </w:rPr>
  </w:style>
  <w:style w:type="paragraph" w:styleId="Textodeglobo">
    <w:name w:val="Balloon Text"/>
    <w:basedOn w:val="Normal"/>
    <w:link w:val="TextodegloboCar"/>
    <w:uiPriority w:val="99"/>
    <w:semiHidden/>
    <w:rsid w:val="00EE3F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FAD"/>
    <w:rPr>
      <w:rFonts w:ascii="Tahoma" w:eastAsia="Times New Roman" w:hAnsi="Tahoma" w:cs="Tahoma"/>
      <w:sz w:val="16"/>
      <w:szCs w:val="16"/>
      <w:lang w:val="es-ES" w:eastAsia="es-ES"/>
    </w:rPr>
  </w:style>
  <w:style w:type="paragraph" w:styleId="Mapadeldocumento">
    <w:name w:val="Document Map"/>
    <w:basedOn w:val="Normal"/>
    <w:link w:val="MapadeldocumentoCar"/>
    <w:semiHidden/>
    <w:rsid w:val="00EE3FAD"/>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EE3FAD"/>
    <w:rPr>
      <w:rFonts w:ascii="Tahoma" w:eastAsia="Times New Roman" w:hAnsi="Tahoma" w:cs="Tahoma"/>
      <w:sz w:val="20"/>
      <w:szCs w:val="20"/>
      <w:shd w:val="clear" w:color="auto" w:fill="000080"/>
      <w:lang w:val="es-ES" w:eastAsia="es-ES"/>
    </w:rPr>
  </w:style>
  <w:style w:type="paragraph" w:styleId="TDC1">
    <w:name w:val="toc 1"/>
    <w:basedOn w:val="Normal"/>
    <w:next w:val="Normal"/>
    <w:autoRedefine/>
    <w:uiPriority w:val="39"/>
    <w:rsid w:val="00EE3FAD"/>
    <w:pPr>
      <w:tabs>
        <w:tab w:val="left" w:pos="993"/>
        <w:tab w:val="right" w:leader="dot" w:pos="9781"/>
      </w:tabs>
    </w:pPr>
  </w:style>
  <w:style w:type="character" w:styleId="Hipervnculo">
    <w:name w:val="Hyperlink"/>
    <w:basedOn w:val="Fuentedeprrafopredeter"/>
    <w:uiPriority w:val="99"/>
    <w:rsid w:val="00EE3FAD"/>
    <w:rPr>
      <w:rFonts w:cs="Times New Roman"/>
      <w:color w:val="D03505"/>
      <w:u w:val="single"/>
    </w:rPr>
  </w:style>
  <w:style w:type="table" w:styleId="Tablacontema">
    <w:name w:val="Table Theme"/>
    <w:basedOn w:val="Tablanormal"/>
    <w:rsid w:val="00EE3FAD"/>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rsid w:val="00EE3FAD"/>
    <w:rPr>
      <w:rFonts w:cs="Times New Roman"/>
      <w:color w:val="FF7045"/>
      <w:u w:val="single"/>
    </w:rPr>
  </w:style>
  <w:style w:type="paragraph" w:customStyle="1" w:styleId="EstiloSangradetextonormal12ptSinNegrita">
    <w:name w:val="Estilo Sangría de texto normal + 12 pt Sin Negrita"/>
    <w:basedOn w:val="Sangradetextonormal"/>
    <w:rsid w:val="00EE3FAD"/>
    <w:rPr>
      <w:b w:val="0"/>
      <w:sz w:val="20"/>
    </w:rPr>
  </w:style>
  <w:style w:type="paragraph" w:styleId="TDC2">
    <w:name w:val="toc 2"/>
    <w:basedOn w:val="Normal"/>
    <w:next w:val="Normal"/>
    <w:autoRedefine/>
    <w:uiPriority w:val="39"/>
    <w:rsid w:val="00EE3FAD"/>
    <w:pPr>
      <w:tabs>
        <w:tab w:val="left" w:pos="960"/>
        <w:tab w:val="right" w:leader="dot" w:pos="9781"/>
      </w:tabs>
      <w:ind w:left="567" w:hanging="567"/>
    </w:pPr>
  </w:style>
  <w:style w:type="paragraph" w:styleId="TDC3">
    <w:name w:val="toc 3"/>
    <w:basedOn w:val="Normal"/>
    <w:next w:val="Normal"/>
    <w:autoRedefine/>
    <w:uiPriority w:val="39"/>
    <w:rsid w:val="00EE3FAD"/>
    <w:pPr>
      <w:tabs>
        <w:tab w:val="left" w:pos="1440"/>
        <w:tab w:val="right" w:leader="dot" w:pos="9781"/>
      </w:tabs>
      <w:ind w:left="480" w:right="-1277" w:hanging="480"/>
      <w:jc w:val="left"/>
    </w:pPr>
    <w:rPr>
      <w:rFonts w:ascii="Times New Roman" w:hAnsi="Times New Roman"/>
      <w:sz w:val="24"/>
      <w:szCs w:val="24"/>
    </w:rPr>
  </w:style>
  <w:style w:type="paragraph" w:styleId="TDC4">
    <w:name w:val="toc 4"/>
    <w:basedOn w:val="Normal"/>
    <w:next w:val="Normal"/>
    <w:autoRedefine/>
    <w:uiPriority w:val="39"/>
    <w:rsid w:val="00EE3FAD"/>
    <w:pPr>
      <w:ind w:left="720"/>
      <w:jc w:val="left"/>
    </w:pPr>
    <w:rPr>
      <w:rFonts w:ascii="Times New Roman" w:hAnsi="Times New Roman"/>
      <w:sz w:val="24"/>
      <w:szCs w:val="24"/>
    </w:rPr>
  </w:style>
  <w:style w:type="paragraph" w:styleId="TDC5">
    <w:name w:val="toc 5"/>
    <w:basedOn w:val="Normal"/>
    <w:next w:val="Normal"/>
    <w:autoRedefine/>
    <w:uiPriority w:val="39"/>
    <w:rsid w:val="00EE3FAD"/>
    <w:pPr>
      <w:ind w:left="960"/>
      <w:jc w:val="left"/>
    </w:pPr>
    <w:rPr>
      <w:rFonts w:ascii="Times New Roman" w:hAnsi="Times New Roman"/>
      <w:sz w:val="24"/>
      <w:szCs w:val="24"/>
    </w:rPr>
  </w:style>
  <w:style w:type="paragraph" w:styleId="TDC6">
    <w:name w:val="toc 6"/>
    <w:basedOn w:val="Normal"/>
    <w:next w:val="Normal"/>
    <w:autoRedefine/>
    <w:uiPriority w:val="39"/>
    <w:rsid w:val="00EE3FAD"/>
    <w:pPr>
      <w:ind w:left="1200"/>
      <w:jc w:val="left"/>
    </w:pPr>
    <w:rPr>
      <w:rFonts w:ascii="Times New Roman" w:hAnsi="Times New Roman"/>
      <w:sz w:val="24"/>
      <w:szCs w:val="24"/>
    </w:rPr>
  </w:style>
  <w:style w:type="paragraph" w:styleId="TDC7">
    <w:name w:val="toc 7"/>
    <w:basedOn w:val="Normal"/>
    <w:next w:val="Normal"/>
    <w:autoRedefine/>
    <w:uiPriority w:val="39"/>
    <w:rsid w:val="00EE3FAD"/>
    <w:pPr>
      <w:ind w:left="1440"/>
      <w:jc w:val="left"/>
    </w:pPr>
    <w:rPr>
      <w:rFonts w:ascii="Times New Roman" w:hAnsi="Times New Roman"/>
      <w:sz w:val="24"/>
      <w:szCs w:val="24"/>
    </w:rPr>
  </w:style>
  <w:style w:type="paragraph" w:styleId="TDC8">
    <w:name w:val="toc 8"/>
    <w:basedOn w:val="Normal"/>
    <w:next w:val="Normal"/>
    <w:autoRedefine/>
    <w:uiPriority w:val="39"/>
    <w:rsid w:val="00EE3FAD"/>
    <w:pPr>
      <w:ind w:left="1680"/>
      <w:jc w:val="left"/>
    </w:pPr>
    <w:rPr>
      <w:rFonts w:ascii="Times New Roman" w:hAnsi="Times New Roman"/>
      <w:sz w:val="24"/>
      <w:szCs w:val="24"/>
    </w:rPr>
  </w:style>
  <w:style w:type="paragraph" w:styleId="TDC9">
    <w:name w:val="toc 9"/>
    <w:basedOn w:val="Normal"/>
    <w:next w:val="Normal"/>
    <w:autoRedefine/>
    <w:uiPriority w:val="39"/>
    <w:rsid w:val="00EE3FAD"/>
    <w:pPr>
      <w:ind w:left="1920"/>
      <w:jc w:val="left"/>
    </w:pPr>
    <w:rPr>
      <w:rFonts w:ascii="Times New Roman" w:hAnsi="Times New Roman"/>
      <w:sz w:val="24"/>
      <w:szCs w:val="24"/>
    </w:rPr>
  </w:style>
  <w:style w:type="paragraph" w:styleId="NormalWeb">
    <w:name w:val="Normal (Web)"/>
    <w:basedOn w:val="Normal"/>
    <w:uiPriority w:val="99"/>
    <w:rsid w:val="00EE3FAD"/>
    <w:pPr>
      <w:spacing w:before="100" w:beforeAutospacing="1" w:after="100" w:afterAutospacing="1"/>
      <w:jc w:val="left"/>
    </w:pPr>
    <w:rPr>
      <w:rFonts w:ascii="Times New Roman" w:hAnsi="Times New Roman"/>
      <w:color w:val="000000"/>
      <w:sz w:val="24"/>
      <w:szCs w:val="24"/>
    </w:rPr>
  </w:style>
  <w:style w:type="paragraph" w:styleId="ndice1">
    <w:name w:val="index 1"/>
    <w:basedOn w:val="Normal"/>
    <w:next w:val="Normal"/>
    <w:autoRedefine/>
    <w:semiHidden/>
    <w:rsid w:val="00EE3FAD"/>
    <w:pPr>
      <w:ind w:left="200" w:hanging="200"/>
    </w:pPr>
  </w:style>
  <w:style w:type="paragraph" w:customStyle="1" w:styleId="Textodenotaalfinal">
    <w:name w:val="Texto de nota al final"/>
    <w:basedOn w:val="Normal"/>
    <w:rsid w:val="00EE3FAD"/>
    <w:pPr>
      <w:widowControl w:val="0"/>
      <w:jc w:val="left"/>
    </w:pPr>
    <w:rPr>
      <w:rFonts w:ascii="Courier New" w:hAnsi="Courier New"/>
      <w:sz w:val="24"/>
      <w:lang w:val="es-HN"/>
    </w:rPr>
  </w:style>
  <w:style w:type="paragraph" w:customStyle="1" w:styleId="PRIMERNIVEL">
    <w:name w:val="PRIMERNIVEL"/>
    <w:basedOn w:val="Normal"/>
    <w:rsid w:val="00EE3FAD"/>
    <w:pPr>
      <w:widowControl w:val="0"/>
      <w:suppressAutoHyphens/>
    </w:pPr>
    <w:rPr>
      <w:rFonts w:ascii="Times New Roman" w:hAnsi="Times New Roman"/>
      <w:b/>
      <w:sz w:val="24"/>
      <w:lang w:val="es-HN"/>
    </w:rPr>
  </w:style>
  <w:style w:type="paragraph" w:customStyle="1" w:styleId="SEGUNDONIVEL">
    <w:name w:val="SEGUNDO NIVEL"/>
    <w:basedOn w:val="Ttulo1"/>
    <w:rsid w:val="00EE3FAD"/>
    <w:pPr>
      <w:tabs>
        <w:tab w:val="left" w:pos="-720"/>
        <w:tab w:val="left" w:pos="0"/>
      </w:tabs>
      <w:suppressAutoHyphens/>
      <w:ind w:left="720" w:hanging="720"/>
      <w:jc w:val="left"/>
    </w:pPr>
    <w:rPr>
      <w:rFonts w:ascii="Times New Roman" w:hAnsi="Times New Roman"/>
      <w:bCs w:val="0"/>
      <w:sz w:val="24"/>
      <w:szCs w:val="20"/>
      <w:lang w:val="es-HN"/>
    </w:rPr>
  </w:style>
  <w:style w:type="paragraph" w:customStyle="1" w:styleId="NormalIzquierda063cm">
    <w:name w:val="Normal + Izquierda:  0.63 cm"/>
    <w:basedOn w:val="Normal"/>
    <w:rsid w:val="00EE3FAD"/>
    <w:pPr>
      <w:ind w:left="360"/>
    </w:pPr>
    <w:rPr>
      <w:color w:val="6A6A6A"/>
    </w:rPr>
  </w:style>
  <w:style w:type="table" w:styleId="Tablaconcuadrcula">
    <w:name w:val="Table Grid"/>
    <w:basedOn w:val="Tablanormal"/>
    <w:rsid w:val="00EE3FAD"/>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E3FAD"/>
    <w:pPr>
      <w:spacing w:before="100" w:beforeAutospacing="1" w:after="100" w:afterAutospacing="1"/>
      <w:jc w:val="left"/>
    </w:pPr>
    <w:rPr>
      <w:color w:val="000000"/>
      <w:sz w:val="16"/>
      <w:szCs w:val="16"/>
    </w:rPr>
  </w:style>
  <w:style w:type="paragraph" w:customStyle="1" w:styleId="xl24">
    <w:name w:val="xl24"/>
    <w:basedOn w:val="Normal"/>
    <w:rsid w:val="00EE3FAD"/>
    <w:pPr>
      <w:shd w:val="clear" w:color="auto" w:fill="CCFFFF"/>
      <w:spacing w:before="100" w:beforeAutospacing="1" w:after="100" w:afterAutospacing="1"/>
      <w:jc w:val="left"/>
      <w:textAlignment w:val="center"/>
    </w:pPr>
    <w:rPr>
      <w:rFonts w:ascii="Times New Roman" w:hAnsi="Times New Roman"/>
      <w:b/>
      <w:bCs/>
      <w:sz w:val="16"/>
      <w:szCs w:val="16"/>
    </w:rPr>
  </w:style>
  <w:style w:type="paragraph" w:customStyle="1" w:styleId="xl25">
    <w:name w:val="xl25"/>
    <w:basedOn w:val="Normal"/>
    <w:rsid w:val="00EE3FAD"/>
    <w:pP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26">
    <w:name w:val="xl26"/>
    <w:basedOn w:val="Normal"/>
    <w:rsid w:val="00EE3FAD"/>
    <w:pPr>
      <w:shd w:val="clear" w:color="auto" w:fill="FFFFFF"/>
      <w:spacing w:before="100" w:beforeAutospacing="1" w:after="100" w:afterAutospacing="1"/>
      <w:jc w:val="left"/>
      <w:textAlignment w:val="top"/>
    </w:pPr>
    <w:rPr>
      <w:rFonts w:ascii="Times New Roman" w:hAnsi="Times New Roman"/>
      <w:sz w:val="24"/>
      <w:szCs w:val="24"/>
    </w:rPr>
  </w:style>
  <w:style w:type="paragraph" w:customStyle="1" w:styleId="xl27">
    <w:name w:val="xl27"/>
    <w:basedOn w:val="Normal"/>
    <w:rsid w:val="00EE3FAD"/>
    <w:pP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8">
    <w:name w:val="xl28"/>
    <w:basedOn w:val="Normal"/>
    <w:rsid w:val="00EE3FAD"/>
    <w:pPr>
      <w:pBdr>
        <w:top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9">
    <w:name w:val="xl29"/>
    <w:basedOn w:val="Normal"/>
    <w:rsid w:val="00EE3FAD"/>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24"/>
      <w:szCs w:val="24"/>
    </w:rPr>
  </w:style>
  <w:style w:type="paragraph" w:customStyle="1" w:styleId="xl30">
    <w:name w:val="xl30"/>
    <w:basedOn w:val="Normal"/>
    <w:rsid w:val="00EE3FAD"/>
    <w:pPr>
      <w:spacing w:before="100" w:beforeAutospacing="1" w:after="100" w:afterAutospacing="1"/>
      <w:jc w:val="left"/>
    </w:pPr>
    <w:rPr>
      <w:rFonts w:ascii="Arial" w:hAnsi="Arial" w:cs="Arial"/>
      <w:sz w:val="24"/>
      <w:szCs w:val="24"/>
    </w:rPr>
  </w:style>
  <w:style w:type="paragraph" w:customStyle="1" w:styleId="xl31">
    <w:name w:val="xl31"/>
    <w:basedOn w:val="Normal"/>
    <w:rsid w:val="00EE3FAD"/>
    <w:pPr>
      <w:spacing w:before="100" w:beforeAutospacing="1" w:after="100" w:afterAutospacing="1"/>
      <w:jc w:val="left"/>
    </w:pPr>
    <w:rPr>
      <w:rFonts w:ascii="Times New Roman" w:hAnsi="Times New Roman"/>
      <w:sz w:val="24"/>
      <w:szCs w:val="24"/>
    </w:rPr>
  </w:style>
  <w:style w:type="paragraph" w:customStyle="1" w:styleId="xl32">
    <w:name w:val="xl32"/>
    <w:basedOn w:val="Normal"/>
    <w:rsid w:val="00EE3FAD"/>
    <w:pPr>
      <w:shd w:val="clear" w:color="auto" w:fill="CCCCFF"/>
      <w:spacing w:before="100" w:beforeAutospacing="1" w:after="100" w:afterAutospacing="1"/>
      <w:jc w:val="center"/>
    </w:pPr>
    <w:rPr>
      <w:rFonts w:ascii="Arial" w:hAnsi="Arial" w:cs="Arial"/>
      <w:b/>
      <w:bCs/>
      <w:color w:val="000000"/>
      <w:sz w:val="16"/>
      <w:szCs w:val="16"/>
    </w:rPr>
  </w:style>
  <w:style w:type="paragraph" w:customStyle="1" w:styleId="xl33">
    <w:name w:val="xl33"/>
    <w:basedOn w:val="Normal"/>
    <w:rsid w:val="00EE3FAD"/>
    <w:pPr>
      <w:spacing w:before="100" w:beforeAutospacing="1" w:after="100" w:afterAutospacing="1"/>
      <w:jc w:val="center"/>
    </w:pPr>
    <w:rPr>
      <w:rFonts w:ascii="Arial" w:hAnsi="Arial" w:cs="Arial"/>
      <w:color w:val="000000"/>
      <w:sz w:val="16"/>
      <w:szCs w:val="16"/>
    </w:rPr>
  </w:style>
  <w:style w:type="paragraph" w:customStyle="1" w:styleId="xl34">
    <w:name w:val="xl34"/>
    <w:basedOn w:val="Normal"/>
    <w:rsid w:val="00EE3FAD"/>
    <w:pPr>
      <w:shd w:val="clear" w:color="auto" w:fill="FFFFFF"/>
      <w:spacing w:before="100" w:beforeAutospacing="1" w:after="100" w:afterAutospacing="1"/>
      <w:jc w:val="left"/>
      <w:textAlignment w:val="top"/>
    </w:pPr>
    <w:rPr>
      <w:b/>
      <w:bCs/>
      <w:color w:val="000000"/>
      <w:sz w:val="16"/>
      <w:szCs w:val="16"/>
    </w:rPr>
  </w:style>
  <w:style w:type="paragraph" w:customStyle="1" w:styleId="xl35">
    <w:name w:val="xl35"/>
    <w:basedOn w:val="Normal"/>
    <w:rsid w:val="00EE3FAD"/>
    <w:pPr>
      <w:shd w:val="clear" w:color="auto" w:fill="FFFFFF"/>
      <w:spacing w:before="100" w:beforeAutospacing="1" w:after="100" w:afterAutospacing="1"/>
      <w:jc w:val="left"/>
      <w:textAlignment w:val="top"/>
    </w:pPr>
    <w:rPr>
      <w:color w:val="000000"/>
      <w:sz w:val="16"/>
      <w:szCs w:val="16"/>
    </w:rPr>
  </w:style>
  <w:style w:type="paragraph" w:customStyle="1" w:styleId="xl36">
    <w:name w:val="xl36"/>
    <w:basedOn w:val="Normal"/>
    <w:rsid w:val="00EE3FAD"/>
    <w:pPr>
      <w:spacing w:before="100" w:beforeAutospacing="1" w:after="100" w:afterAutospacing="1"/>
      <w:jc w:val="left"/>
    </w:pPr>
    <w:rPr>
      <w:rFonts w:ascii="Arial" w:hAnsi="Arial" w:cs="Arial"/>
      <w:sz w:val="16"/>
      <w:szCs w:val="16"/>
    </w:rPr>
  </w:style>
  <w:style w:type="paragraph" w:customStyle="1" w:styleId="xl37">
    <w:name w:val="xl37"/>
    <w:basedOn w:val="Normal"/>
    <w:rsid w:val="00EE3FAD"/>
    <w:pPr>
      <w:shd w:val="clear" w:color="auto" w:fill="FFFF00"/>
      <w:spacing w:before="100" w:beforeAutospacing="1" w:after="100" w:afterAutospacing="1"/>
      <w:jc w:val="left"/>
    </w:pPr>
    <w:rPr>
      <w:rFonts w:ascii="Arial" w:hAnsi="Arial" w:cs="Arial"/>
      <w:b/>
      <w:bCs/>
      <w:sz w:val="24"/>
      <w:szCs w:val="24"/>
    </w:rPr>
  </w:style>
  <w:style w:type="paragraph" w:customStyle="1" w:styleId="xl38">
    <w:name w:val="xl38"/>
    <w:basedOn w:val="Normal"/>
    <w:rsid w:val="00EE3FAD"/>
    <w:pPr>
      <w:shd w:val="clear" w:color="auto" w:fill="FFFF00"/>
      <w:spacing w:before="100" w:beforeAutospacing="1" w:after="100" w:afterAutospacing="1"/>
      <w:jc w:val="left"/>
    </w:pPr>
    <w:rPr>
      <w:rFonts w:ascii="Times New Roman" w:hAnsi="Times New Roman"/>
      <w:sz w:val="24"/>
      <w:szCs w:val="24"/>
    </w:rPr>
  </w:style>
  <w:style w:type="paragraph" w:customStyle="1" w:styleId="xl39">
    <w:name w:val="xl39"/>
    <w:basedOn w:val="Normal"/>
    <w:rsid w:val="00EE3FAD"/>
    <w:pPr>
      <w:shd w:val="clear" w:color="auto" w:fill="FFFF00"/>
      <w:spacing w:before="100" w:beforeAutospacing="1" w:after="100" w:afterAutospacing="1"/>
      <w:jc w:val="left"/>
    </w:pPr>
    <w:rPr>
      <w:rFonts w:ascii="Arial" w:hAnsi="Arial" w:cs="Arial"/>
      <w:b/>
      <w:bCs/>
      <w:sz w:val="24"/>
      <w:szCs w:val="24"/>
    </w:rPr>
  </w:style>
  <w:style w:type="paragraph" w:customStyle="1" w:styleId="xl40">
    <w:name w:val="xl40"/>
    <w:basedOn w:val="Normal"/>
    <w:rsid w:val="00EE3FAD"/>
    <w:pPr>
      <w:spacing w:before="100" w:beforeAutospacing="1" w:after="100" w:afterAutospacing="1"/>
      <w:ind w:firstLineChars="100" w:firstLine="100"/>
      <w:jc w:val="left"/>
    </w:pPr>
    <w:rPr>
      <w:rFonts w:ascii="Times New Roman" w:hAnsi="Times New Roman"/>
      <w:sz w:val="24"/>
      <w:szCs w:val="24"/>
    </w:rPr>
  </w:style>
  <w:style w:type="paragraph" w:customStyle="1" w:styleId="xl41">
    <w:name w:val="xl41"/>
    <w:basedOn w:val="Normal"/>
    <w:rsid w:val="00EE3FAD"/>
    <w:pPr>
      <w:shd w:val="clear" w:color="auto" w:fill="FFFF00"/>
      <w:spacing w:before="100" w:beforeAutospacing="1" w:after="100" w:afterAutospacing="1"/>
      <w:ind w:firstLineChars="100" w:firstLine="100"/>
      <w:jc w:val="left"/>
    </w:pPr>
    <w:rPr>
      <w:rFonts w:ascii="Arial" w:hAnsi="Arial" w:cs="Arial"/>
      <w:b/>
      <w:bCs/>
      <w:sz w:val="24"/>
      <w:szCs w:val="24"/>
    </w:rPr>
  </w:style>
  <w:style w:type="paragraph" w:customStyle="1" w:styleId="xl42">
    <w:name w:val="xl42"/>
    <w:basedOn w:val="Normal"/>
    <w:rsid w:val="00EE3FAD"/>
    <w:pPr>
      <w:pBdr>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3">
    <w:name w:val="xl43"/>
    <w:basedOn w:val="Normal"/>
    <w:rsid w:val="00EE3FAD"/>
    <w:pPr>
      <w:pBdr>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4">
    <w:name w:val="xl44"/>
    <w:basedOn w:val="Normal"/>
    <w:rsid w:val="00EE3FAD"/>
    <w:pPr>
      <w:pBdr>
        <w:top w:val="single" w:sz="4" w:space="0" w:color="969696"/>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5">
    <w:name w:val="xl45"/>
    <w:basedOn w:val="Normal"/>
    <w:rsid w:val="00EE3FAD"/>
    <w:pPr>
      <w:pBdr>
        <w:top w:val="single" w:sz="4" w:space="0" w:color="969696"/>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6">
    <w:name w:val="xl46"/>
    <w:basedOn w:val="Normal"/>
    <w:rsid w:val="00EE3FAD"/>
    <w:pPr>
      <w:pBdr>
        <w:top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7">
    <w:name w:val="xl47"/>
    <w:basedOn w:val="Normal"/>
    <w:rsid w:val="00EE3FAD"/>
    <w:pPr>
      <w:pBdr>
        <w:top w:val="single" w:sz="4" w:space="0" w:color="969696"/>
        <w:left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8">
    <w:name w:val="xl48"/>
    <w:basedOn w:val="Normal"/>
    <w:rsid w:val="00EE3FAD"/>
    <w:pPr>
      <w:shd w:val="clear" w:color="auto" w:fill="FFFF00"/>
      <w:spacing w:before="100" w:beforeAutospacing="1" w:after="100" w:afterAutospacing="1"/>
      <w:jc w:val="left"/>
      <w:textAlignment w:val="top"/>
    </w:pPr>
    <w:rPr>
      <w:rFonts w:ascii="Arial" w:hAnsi="Arial" w:cs="Arial"/>
      <w:b/>
      <w:bCs/>
      <w:sz w:val="16"/>
      <w:szCs w:val="16"/>
    </w:rPr>
  </w:style>
  <w:style w:type="paragraph" w:customStyle="1" w:styleId="xl49">
    <w:name w:val="xl49"/>
    <w:basedOn w:val="Normal"/>
    <w:rsid w:val="00EE3FAD"/>
    <w:pPr>
      <w:shd w:val="clear" w:color="auto" w:fill="FFFFFF"/>
      <w:spacing w:before="100" w:beforeAutospacing="1" w:after="100" w:afterAutospacing="1"/>
      <w:jc w:val="left"/>
      <w:textAlignment w:val="top"/>
    </w:pPr>
    <w:rPr>
      <w:sz w:val="16"/>
      <w:szCs w:val="16"/>
    </w:rPr>
  </w:style>
  <w:style w:type="paragraph" w:customStyle="1" w:styleId="xl50">
    <w:name w:val="xl50"/>
    <w:basedOn w:val="Normal"/>
    <w:rsid w:val="00EE3FAD"/>
    <w:pPr>
      <w:shd w:val="clear" w:color="auto" w:fill="FFFFFF"/>
      <w:spacing w:before="100" w:beforeAutospacing="1" w:after="100" w:afterAutospacing="1"/>
      <w:jc w:val="left"/>
    </w:pPr>
    <w:rPr>
      <w:sz w:val="16"/>
      <w:szCs w:val="16"/>
    </w:rPr>
  </w:style>
  <w:style w:type="paragraph" w:customStyle="1" w:styleId="xl51">
    <w:name w:val="xl51"/>
    <w:basedOn w:val="Normal"/>
    <w:rsid w:val="00EE3FAD"/>
    <w:pPr>
      <w:pBdr>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52">
    <w:name w:val="xl52"/>
    <w:basedOn w:val="Normal"/>
    <w:rsid w:val="00EE3FAD"/>
    <w:pPr>
      <w:shd w:val="clear" w:color="auto" w:fill="FFFF00"/>
      <w:spacing w:before="100" w:beforeAutospacing="1" w:after="100" w:afterAutospacing="1"/>
      <w:jc w:val="left"/>
    </w:pPr>
    <w:rPr>
      <w:rFonts w:ascii="Arial" w:hAnsi="Arial" w:cs="Arial"/>
      <w:sz w:val="16"/>
      <w:szCs w:val="16"/>
    </w:rPr>
  </w:style>
  <w:style w:type="paragraph" w:customStyle="1" w:styleId="xl53">
    <w:name w:val="xl53"/>
    <w:basedOn w:val="Normal"/>
    <w:rsid w:val="00EE3FAD"/>
    <w:pPr>
      <w:shd w:val="clear" w:color="auto" w:fill="FFFF00"/>
      <w:spacing w:before="100" w:beforeAutospacing="1" w:after="100" w:afterAutospacing="1"/>
      <w:jc w:val="left"/>
      <w:textAlignment w:val="top"/>
    </w:pPr>
    <w:rPr>
      <w:b/>
      <w:bCs/>
      <w:sz w:val="16"/>
      <w:szCs w:val="16"/>
    </w:rPr>
  </w:style>
  <w:style w:type="paragraph" w:customStyle="1" w:styleId="xl54">
    <w:name w:val="xl54"/>
    <w:basedOn w:val="Normal"/>
    <w:rsid w:val="00EE3FAD"/>
    <w:pPr>
      <w:spacing w:before="100" w:beforeAutospacing="1" w:after="100" w:afterAutospacing="1"/>
      <w:jc w:val="left"/>
    </w:pPr>
    <w:rPr>
      <w:sz w:val="18"/>
      <w:szCs w:val="18"/>
    </w:rPr>
  </w:style>
  <w:style w:type="paragraph" w:customStyle="1" w:styleId="xl55">
    <w:name w:val="xl55"/>
    <w:basedOn w:val="Normal"/>
    <w:rsid w:val="00EE3FAD"/>
    <w:pPr>
      <w:shd w:val="clear" w:color="auto" w:fill="FFFFFF"/>
      <w:spacing w:before="100" w:beforeAutospacing="1" w:after="100" w:afterAutospacing="1"/>
      <w:jc w:val="left"/>
    </w:pPr>
    <w:rPr>
      <w:b/>
      <w:bCs/>
      <w:sz w:val="16"/>
      <w:szCs w:val="16"/>
    </w:rPr>
  </w:style>
  <w:style w:type="paragraph" w:customStyle="1" w:styleId="xl56">
    <w:name w:val="xl56"/>
    <w:basedOn w:val="Normal"/>
    <w:rsid w:val="00EE3FAD"/>
    <w:pPr>
      <w:spacing w:before="100" w:beforeAutospacing="1" w:after="100" w:afterAutospacing="1"/>
      <w:jc w:val="left"/>
      <w:textAlignment w:val="top"/>
    </w:pPr>
    <w:rPr>
      <w:rFonts w:ascii="Arial" w:hAnsi="Arial" w:cs="Arial"/>
      <w:b/>
      <w:bCs/>
      <w:color w:val="003366"/>
      <w:sz w:val="24"/>
      <w:szCs w:val="24"/>
    </w:rPr>
  </w:style>
  <w:style w:type="paragraph" w:customStyle="1" w:styleId="xl57">
    <w:name w:val="xl57"/>
    <w:basedOn w:val="Normal"/>
    <w:rsid w:val="00EE3FAD"/>
    <w:pPr>
      <w:spacing w:before="100" w:beforeAutospacing="1" w:after="100" w:afterAutospacing="1"/>
      <w:jc w:val="left"/>
      <w:textAlignment w:val="top"/>
    </w:pPr>
    <w:rPr>
      <w:rFonts w:ascii="Arial" w:hAnsi="Arial" w:cs="Arial"/>
      <w:b/>
      <w:bCs/>
      <w:color w:val="003366"/>
      <w:sz w:val="24"/>
      <w:szCs w:val="24"/>
    </w:rPr>
  </w:style>
  <w:style w:type="paragraph" w:customStyle="1" w:styleId="xl58">
    <w:name w:val="xl58"/>
    <w:basedOn w:val="Normal"/>
    <w:rsid w:val="00EE3FAD"/>
    <w:pPr>
      <w:spacing w:before="100" w:beforeAutospacing="1" w:after="100" w:afterAutospacing="1"/>
      <w:jc w:val="left"/>
      <w:textAlignment w:val="top"/>
    </w:pPr>
    <w:rPr>
      <w:rFonts w:ascii="Arial" w:hAnsi="Arial" w:cs="Arial"/>
      <w:sz w:val="24"/>
      <w:szCs w:val="24"/>
    </w:rPr>
  </w:style>
  <w:style w:type="paragraph" w:customStyle="1" w:styleId="xl59">
    <w:name w:val="xl59"/>
    <w:basedOn w:val="Normal"/>
    <w:rsid w:val="00EE3FAD"/>
    <w:pPr>
      <w:shd w:val="clear" w:color="auto" w:fill="FFFF00"/>
      <w:spacing w:before="100" w:beforeAutospacing="1" w:after="100" w:afterAutospacing="1"/>
      <w:jc w:val="left"/>
      <w:textAlignment w:val="top"/>
    </w:pPr>
    <w:rPr>
      <w:rFonts w:ascii="Arial" w:hAnsi="Arial" w:cs="Arial"/>
      <w:b/>
      <w:bCs/>
      <w:sz w:val="24"/>
      <w:szCs w:val="24"/>
    </w:rPr>
  </w:style>
  <w:style w:type="paragraph" w:customStyle="1" w:styleId="xl60">
    <w:name w:val="xl60"/>
    <w:basedOn w:val="Normal"/>
    <w:rsid w:val="00EE3FAD"/>
    <w:pPr>
      <w:pBdr>
        <w:top w:val="single" w:sz="4" w:space="0" w:color="000000"/>
        <w:left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1">
    <w:name w:val="xl61"/>
    <w:basedOn w:val="Normal"/>
    <w:rsid w:val="00EE3FA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b/>
      <w:bCs/>
      <w:sz w:val="16"/>
      <w:szCs w:val="16"/>
    </w:rPr>
  </w:style>
  <w:style w:type="paragraph" w:customStyle="1" w:styleId="xl62">
    <w:name w:val="xl62"/>
    <w:basedOn w:val="Normal"/>
    <w:rsid w:val="00EE3FA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sz w:val="16"/>
      <w:szCs w:val="16"/>
    </w:rPr>
  </w:style>
  <w:style w:type="paragraph" w:customStyle="1" w:styleId="xl63">
    <w:name w:val="xl63"/>
    <w:basedOn w:val="Normal"/>
    <w:rsid w:val="00EE3FAD"/>
    <w:pPr>
      <w:pBdr>
        <w:top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4">
    <w:name w:val="xl64"/>
    <w:basedOn w:val="Normal"/>
    <w:rsid w:val="00EE3FAD"/>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5">
    <w:name w:val="xl65"/>
    <w:basedOn w:val="Normal"/>
    <w:rsid w:val="00EE3F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66">
    <w:name w:val="xl66"/>
    <w:basedOn w:val="Normal"/>
    <w:rsid w:val="00EE3FAD"/>
    <w:pPr>
      <w:pBdr>
        <w:top w:val="single" w:sz="4" w:space="0" w:color="000000"/>
        <w:left w:val="single" w:sz="4" w:space="0" w:color="000000"/>
        <w:bottom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7">
    <w:name w:val="xl67"/>
    <w:basedOn w:val="Normal"/>
    <w:rsid w:val="00EE3FAD"/>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Normal"/>
    <w:rsid w:val="00EE3FAD"/>
    <w:pPr>
      <w:shd w:val="clear" w:color="auto" w:fill="FFFFFF"/>
      <w:spacing w:before="100" w:beforeAutospacing="1" w:after="100" w:afterAutospacing="1"/>
      <w:jc w:val="left"/>
    </w:pPr>
    <w:rPr>
      <w:rFonts w:ascii="Arial" w:hAnsi="Arial" w:cs="Arial"/>
      <w:sz w:val="16"/>
      <w:szCs w:val="16"/>
    </w:rPr>
  </w:style>
  <w:style w:type="paragraph" w:customStyle="1" w:styleId="xl69">
    <w:name w:val="xl69"/>
    <w:basedOn w:val="Normal"/>
    <w:rsid w:val="00EE3FAD"/>
    <w:pPr>
      <w:spacing w:before="100" w:beforeAutospacing="1" w:after="100" w:afterAutospacing="1"/>
      <w:jc w:val="left"/>
    </w:pPr>
    <w:rPr>
      <w:rFonts w:ascii="Arial" w:hAnsi="Arial" w:cs="Arial"/>
      <w:color w:val="333333"/>
      <w:sz w:val="18"/>
      <w:szCs w:val="18"/>
    </w:rPr>
  </w:style>
  <w:style w:type="paragraph" w:customStyle="1" w:styleId="xl70">
    <w:name w:val="xl70"/>
    <w:basedOn w:val="Normal"/>
    <w:rsid w:val="00EE3F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18"/>
      <w:szCs w:val="18"/>
    </w:rPr>
  </w:style>
  <w:style w:type="paragraph" w:customStyle="1" w:styleId="xl71">
    <w:name w:val="xl71"/>
    <w:basedOn w:val="Normal"/>
    <w:rsid w:val="00EE3FA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2">
    <w:name w:val="xl72"/>
    <w:basedOn w:val="Normal"/>
    <w:rsid w:val="00EE3F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73">
    <w:name w:val="xl73"/>
    <w:basedOn w:val="Normal"/>
    <w:rsid w:val="00EE3FAD"/>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4">
    <w:name w:val="xl74"/>
    <w:basedOn w:val="Normal"/>
    <w:rsid w:val="00EE3FAD"/>
    <w:pPr>
      <w:pBdr>
        <w:top w:val="single" w:sz="8" w:space="0" w:color="C0C0C0"/>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5">
    <w:name w:val="xl75"/>
    <w:basedOn w:val="Normal"/>
    <w:rsid w:val="00EE3FAD"/>
    <w:pPr>
      <w:pBdr>
        <w:left w:val="single" w:sz="8" w:space="8" w:color="C0C0C0"/>
        <w:bottom w:val="single" w:sz="8" w:space="0" w:color="C0C0C0"/>
      </w:pBdr>
      <w:spacing w:before="100" w:beforeAutospacing="1" w:after="100" w:afterAutospacing="1"/>
      <w:ind w:firstLineChars="100" w:firstLine="100"/>
      <w:jc w:val="left"/>
      <w:textAlignment w:val="center"/>
    </w:pPr>
    <w:rPr>
      <w:rFonts w:ascii="Arial" w:hAnsi="Arial" w:cs="Arial"/>
      <w:sz w:val="22"/>
      <w:szCs w:val="22"/>
    </w:rPr>
  </w:style>
  <w:style w:type="paragraph" w:customStyle="1" w:styleId="xl76">
    <w:name w:val="xl76"/>
    <w:basedOn w:val="Normal"/>
    <w:rsid w:val="00EE3FAD"/>
    <w:pPr>
      <w:pBdr>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7">
    <w:name w:val="xl77"/>
    <w:basedOn w:val="Normal"/>
    <w:rsid w:val="00EE3FAD"/>
    <w:pPr>
      <w:pBdr>
        <w:top w:val="single" w:sz="8" w:space="0" w:color="C0C0C0"/>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8">
    <w:name w:val="xl78"/>
    <w:basedOn w:val="Normal"/>
    <w:rsid w:val="00EE3FAD"/>
    <w:pPr>
      <w:pBdr>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9">
    <w:name w:val="xl79"/>
    <w:basedOn w:val="Normal"/>
    <w:rsid w:val="00EE3FAD"/>
    <w:pPr>
      <w:shd w:val="clear" w:color="auto" w:fill="FFFF00"/>
      <w:spacing w:before="100" w:beforeAutospacing="1" w:after="100" w:afterAutospacing="1"/>
      <w:ind w:firstLineChars="100" w:firstLine="100"/>
      <w:jc w:val="left"/>
      <w:textAlignment w:val="center"/>
    </w:pPr>
    <w:rPr>
      <w:rFonts w:ascii="Arial" w:hAnsi="Arial" w:cs="Arial"/>
      <w:b/>
      <w:bCs/>
      <w:sz w:val="22"/>
      <w:szCs w:val="22"/>
    </w:rPr>
  </w:style>
  <w:style w:type="paragraph" w:customStyle="1" w:styleId="xl80">
    <w:name w:val="xl80"/>
    <w:basedOn w:val="Normal"/>
    <w:rsid w:val="00EE3FAD"/>
    <w:pPr>
      <w:spacing w:before="100" w:beforeAutospacing="1" w:after="100" w:afterAutospacing="1"/>
      <w:ind w:firstLineChars="100" w:firstLine="100"/>
      <w:jc w:val="left"/>
    </w:pPr>
    <w:rPr>
      <w:rFonts w:ascii="Arial" w:hAnsi="Arial" w:cs="Arial"/>
      <w:sz w:val="24"/>
      <w:szCs w:val="24"/>
    </w:rPr>
  </w:style>
  <w:style w:type="paragraph" w:customStyle="1" w:styleId="xl81">
    <w:name w:val="xl81"/>
    <w:basedOn w:val="Normal"/>
    <w:rsid w:val="00EE3FAD"/>
    <w:pPr>
      <w:shd w:val="clear" w:color="auto" w:fill="FFFF00"/>
      <w:spacing w:before="100" w:beforeAutospacing="1" w:after="100" w:afterAutospacing="1"/>
      <w:jc w:val="left"/>
    </w:pPr>
    <w:rPr>
      <w:rFonts w:ascii="Times New Roman" w:hAnsi="Times New Roman"/>
      <w:color w:val="0000FF"/>
      <w:sz w:val="24"/>
      <w:szCs w:val="24"/>
      <w:u w:val="single"/>
    </w:rPr>
  </w:style>
  <w:style w:type="paragraph" w:customStyle="1" w:styleId="xl82">
    <w:name w:val="xl82"/>
    <w:basedOn w:val="Normal"/>
    <w:rsid w:val="00EE3FAD"/>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3">
    <w:name w:val="xl83"/>
    <w:basedOn w:val="Normal"/>
    <w:rsid w:val="00EE3FAD"/>
    <w:pPr>
      <w:pBdr>
        <w:bottom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4">
    <w:name w:val="xl84"/>
    <w:basedOn w:val="Normal"/>
    <w:rsid w:val="00EE3FAD"/>
    <w:pPr>
      <w:pBdr>
        <w:bottom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EE3FAD"/>
    <w:pPr>
      <w:spacing w:before="100" w:beforeAutospacing="1" w:after="100" w:afterAutospacing="1"/>
      <w:jc w:val="left"/>
    </w:pPr>
    <w:rPr>
      <w:rFonts w:ascii="Arial" w:hAnsi="Arial" w:cs="Arial"/>
      <w:b/>
      <w:bCs/>
      <w:sz w:val="24"/>
      <w:szCs w:val="24"/>
    </w:rPr>
  </w:style>
  <w:style w:type="paragraph" w:customStyle="1" w:styleId="xl86">
    <w:name w:val="xl86"/>
    <w:basedOn w:val="Normal"/>
    <w:rsid w:val="00EE3FAD"/>
    <w:pPr>
      <w:shd w:val="clear" w:color="auto" w:fill="CCCCFF"/>
      <w:spacing w:before="100" w:beforeAutospacing="1" w:after="100" w:afterAutospacing="1"/>
      <w:jc w:val="left"/>
    </w:pPr>
    <w:rPr>
      <w:rFonts w:ascii="Times New Roman" w:hAnsi="Times New Roman"/>
      <w:sz w:val="24"/>
      <w:szCs w:val="24"/>
    </w:rPr>
  </w:style>
  <w:style w:type="paragraph" w:customStyle="1" w:styleId="xl87">
    <w:name w:val="xl87"/>
    <w:basedOn w:val="Normal"/>
    <w:rsid w:val="00EE3FAD"/>
    <w:pPr>
      <w:shd w:val="clear" w:color="auto" w:fill="CCCCFF"/>
      <w:spacing w:before="100" w:beforeAutospacing="1" w:after="100" w:afterAutospacing="1"/>
      <w:jc w:val="left"/>
    </w:pPr>
    <w:rPr>
      <w:rFonts w:ascii="Arial" w:hAnsi="Arial" w:cs="Arial"/>
      <w:b/>
      <w:bCs/>
      <w:color w:val="000000"/>
      <w:sz w:val="16"/>
      <w:szCs w:val="16"/>
    </w:rPr>
  </w:style>
  <w:style w:type="paragraph" w:customStyle="1" w:styleId="xl88">
    <w:name w:val="xl88"/>
    <w:basedOn w:val="Normal"/>
    <w:rsid w:val="00EE3FAD"/>
    <w:pPr>
      <w:spacing w:before="100" w:beforeAutospacing="1" w:after="100" w:afterAutospacing="1"/>
      <w:jc w:val="left"/>
    </w:pPr>
    <w:rPr>
      <w:b/>
      <w:bCs/>
      <w:color w:val="000000"/>
      <w:sz w:val="24"/>
      <w:szCs w:val="24"/>
    </w:rPr>
  </w:style>
  <w:style w:type="paragraph" w:customStyle="1" w:styleId="xl89">
    <w:name w:val="xl89"/>
    <w:basedOn w:val="Normal"/>
    <w:rsid w:val="00EE3FAD"/>
    <w:pPr>
      <w:spacing w:before="100" w:beforeAutospacing="1" w:after="100" w:afterAutospacing="1"/>
      <w:jc w:val="left"/>
    </w:pPr>
    <w:rPr>
      <w:color w:val="000000"/>
      <w:sz w:val="16"/>
      <w:szCs w:val="16"/>
    </w:rPr>
  </w:style>
  <w:style w:type="paragraph" w:customStyle="1" w:styleId="xl90">
    <w:name w:val="xl90"/>
    <w:basedOn w:val="Normal"/>
    <w:rsid w:val="00EE3FAD"/>
    <w:pPr>
      <w:shd w:val="clear" w:color="auto" w:fill="FFFFFF"/>
      <w:spacing w:before="100" w:beforeAutospacing="1" w:after="100" w:afterAutospacing="1"/>
      <w:jc w:val="left"/>
      <w:textAlignment w:val="center"/>
    </w:pPr>
    <w:rPr>
      <w:rFonts w:ascii="Times New Roman" w:hAnsi="Times New Roman"/>
      <w:b/>
      <w:bCs/>
      <w:color w:val="000000"/>
      <w:sz w:val="16"/>
      <w:szCs w:val="16"/>
    </w:rPr>
  </w:style>
  <w:style w:type="paragraph" w:customStyle="1" w:styleId="xl91">
    <w:name w:val="xl91"/>
    <w:basedOn w:val="Normal"/>
    <w:rsid w:val="00EE3FAD"/>
    <w:pPr>
      <w:shd w:val="clear" w:color="auto" w:fill="FFFFFF"/>
      <w:spacing w:before="100" w:beforeAutospacing="1" w:after="100" w:afterAutospacing="1"/>
      <w:jc w:val="left"/>
    </w:pPr>
    <w:rPr>
      <w:sz w:val="18"/>
      <w:szCs w:val="18"/>
    </w:rPr>
  </w:style>
  <w:style w:type="paragraph" w:customStyle="1" w:styleId="xl92">
    <w:name w:val="xl92"/>
    <w:basedOn w:val="Normal"/>
    <w:rsid w:val="00EE3FAD"/>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3">
    <w:name w:val="xl93"/>
    <w:basedOn w:val="Normal"/>
    <w:rsid w:val="00EE3FA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4">
    <w:name w:val="xl94"/>
    <w:basedOn w:val="Normal"/>
    <w:rsid w:val="00EE3FAD"/>
    <w:pPr>
      <w:pBdr>
        <w:top w:val="single" w:sz="8" w:space="0" w:color="C0C0C0"/>
        <w:left w:val="single" w:sz="8" w:space="0" w:color="C0C0C0"/>
        <w:bottom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5">
    <w:name w:val="xl95"/>
    <w:basedOn w:val="Normal"/>
    <w:rsid w:val="00EE3FAD"/>
    <w:pPr>
      <w:pBdr>
        <w:top w:val="single" w:sz="8" w:space="0" w:color="C0C0C0"/>
        <w:bottom w:val="single" w:sz="8" w:space="0" w:color="C0C0C0"/>
        <w:right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6">
    <w:name w:val="xl96"/>
    <w:basedOn w:val="Normal"/>
    <w:rsid w:val="00EE3FAD"/>
    <w:pPr>
      <w:spacing w:before="100" w:beforeAutospacing="1" w:after="100" w:afterAutospacing="1"/>
      <w:jc w:val="left"/>
    </w:pPr>
    <w:rPr>
      <w:rFonts w:ascii="Arial" w:hAnsi="Arial" w:cs="Arial"/>
      <w:b/>
      <w:bCs/>
      <w:color w:val="000000"/>
      <w:sz w:val="18"/>
      <w:szCs w:val="18"/>
    </w:rPr>
  </w:style>
  <w:style w:type="paragraph" w:customStyle="1" w:styleId="xl97">
    <w:name w:val="xl97"/>
    <w:basedOn w:val="Normal"/>
    <w:rsid w:val="00EE3FAD"/>
    <w:pPr>
      <w:spacing w:before="100" w:beforeAutospacing="1" w:after="100" w:afterAutospacing="1"/>
      <w:jc w:val="left"/>
    </w:pPr>
    <w:rPr>
      <w:rFonts w:ascii="Arial" w:hAnsi="Arial" w:cs="Arial"/>
      <w:b/>
      <w:bCs/>
      <w:color w:val="333333"/>
      <w:sz w:val="22"/>
      <w:szCs w:val="22"/>
    </w:rPr>
  </w:style>
  <w:style w:type="paragraph" w:customStyle="1" w:styleId="xl98">
    <w:name w:val="xl98"/>
    <w:basedOn w:val="Normal"/>
    <w:rsid w:val="00EE3FAD"/>
    <w:pPr>
      <w:pBdr>
        <w:top w:val="single" w:sz="4" w:space="0" w:color="000000"/>
        <w:left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99">
    <w:name w:val="xl99"/>
    <w:basedOn w:val="Normal"/>
    <w:rsid w:val="00EE3FAD"/>
    <w:pPr>
      <w:pBdr>
        <w:top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100">
    <w:name w:val="xl100"/>
    <w:basedOn w:val="Normal"/>
    <w:rsid w:val="00EE3FAD"/>
    <w:pPr>
      <w:pBdr>
        <w:top w:val="single" w:sz="4" w:space="0" w:color="000000"/>
        <w:bottom w:val="single" w:sz="4" w:space="0" w:color="000000"/>
        <w:right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character" w:customStyle="1" w:styleId="txttitulo2">
    <w:name w:val="txttitulo2"/>
    <w:basedOn w:val="Fuentedeprrafopredeter"/>
    <w:rsid w:val="00EE3FAD"/>
    <w:rPr>
      <w:rFonts w:cs="Times New Roman"/>
    </w:rPr>
  </w:style>
  <w:style w:type="character" w:styleId="Textoennegrita">
    <w:name w:val="Strong"/>
    <w:basedOn w:val="Fuentedeprrafopredeter"/>
    <w:uiPriority w:val="22"/>
    <w:qFormat/>
    <w:rsid w:val="00EE3FAD"/>
    <w:rPr>
      <w:rFonts w:cs="Times New Roman"/>
      <w:b/>
      <w:bCs/>
    </w:rPr>
  </w:style>
  <w:style w:type="paragraph" w:styleId="Textonotapie">
    <w:name w:val="footnote text"/>
    <w:basedOn w:val="Normal"/>
    <w:link w:val="TextonotapieCar"/>
    <w:semiHidden/>
    <w:rsid w:val="00EE3FAD"/>
  </w:style>
  <w:style w:type="character" w:customStyle="1" w:styleId="TextonotapieCar">
    <w:name w:val="Texto nota pie Car"/>
    <w:basedOn w:val="Fuentedeprrafopredeter"/>
    <w:link w:val="Textonotapie"/>
    <w:semiHidden/>
    <w:rsid w:val="00EE3FAD"/>
    <w:rPr>
      <w:rFonts w:ascii="Verdana" w:eastAsia="Times New Roman" w:hAnsi="Verdana" w:cs="Times New Roman"/>
      <w:sz w:val="20"/>
      <w:szCs w:val="20"/>
      <w:lang w:val="es-ES" w:eastAsia="es-ES"/>
    </w:rPr>
  </w:style>
  <w:style w:type="character" w:styleId="Refdenotaalpie">
    <w:name w:val="footnote reference"/>
    <w:basedOn w:val="Fuentedeprrafopredeter"/>
    <w:semiHidden/>
    <w:rsid w:val="00EE3FAD"/>
    <w:rPr>
      <w:rFonts w:cs="Times New Roman"/>
      <w:vertAlign w:val="superscript"/>
    </w:rPr>
  </w:style>
  <w:style w:type="table" w:styleId="Tablaconcuadrcula8">
    <w:name w:val="Table Grid 8"/>
    <w:basedOn w:val="Tablanormal"/>
    <w:rsid w:val="00EE3FAD"/>
    <w:pPr>
      <w:spacing w:after="0" w:line="240" w:lineRule="auto"/>
      <w:jc w:val="both"/>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EE3FAD"/>
    <w:pPr>
      <w:numPr>
        <w:numId w:val="1"/>
      </w:numPr>
    </w:pPr>
  </w:style>
  <w:style w:type="numbering" w:customStyle="1" w:styleId="EstiloNumerado">
    <w:name w:val="Estilo Numerado"/>
    <w:rsid w:val="00EE3FAD"/>
    <w:pPr>
      <w:numPr>
        <w:numId w:val="2"/>
      </w:numPr>
    </w:pPr>
  </w:style>
  <w:style w:type="numbering" w:customStyle="1" w:styleId="StyleOutlinenumberedArial">
    <w:name w:val="Style Outline numbered Arial"/>
    <w:rsid w:val="00EE3FAD"/>
    <w:pPr>
      <w:numPr>
        <w:numId w:val="3"/>
      </w:numPr>
    </w:pPr>
  </w:style>
  <w:style w:type="paragraph" w:customStyle="1" w:styleId="Estilo1">
    <w:name w:val="Estilo1"/>
    <w:basedOn w:val="Normal"/>
    <w:rsid w:val="00EE3FAD"/>
    <w:pPr>
      <w:shd w:val="clear" w:color="auto" w:fill="FFFF99"/>
      <w:ind w:left="1080" w:hanging="1080"/>
      <w:jc w:val="center"/>
      <w:outlineLvl w:val="0"/>
    </w:pPr>
    <w:rPr>
      <w:rFonts w:ascii="Arial" w:hAnsi="Arial" w:cs="Arial"/>
      <w:b/>
      <w:bCs/>
      <w:sz w:val="24"/>
      <w:szCs w:val="24"/>
      <w:lang w:val="es-HN"/>
    </w:rPr>
  </w:style>
  <w:style w:type="character" w:customStyle="1" w:styleId="CarCar23">
    <w:name w:val="Car Car23"/>
    <w:basedOn w:val="Fuentedeprrafopredeter"/>
    <w:locked/>
    <w:rsid w:val="00EE3FAD"/>
    <w:rPr>
      <w:rFonts w:ascii="Verdana" w:hAnsi="Verdana"/>
      <w:sz w:val="24"/>
      <w:szCs w:val="24"/>
      <w:lang w:val="es-ES" w:eastAsia="es-ES" w:bidi="ar-SA"/>
    </w:rPr>
  </w:style>
  <w:style w:type="character" w:customStyle="1" w:styleId="CarCar12">
    <w:name w:val="Car Car12"/>
    <w:basedOn w:val="Fuentedeprrafopredeter"/>
    <w:semiHidden/>
    <w:locked/>
    <w:rsid w:val="00EE3FAD"/>
    <w:rPr>
      <w:rFonts w:ascii="Verdana" w:hAnsi="Verdana"/>
      <w:lang w:val="es-ES" w:eastAsia="es-ES" w:bidi="ar-SA"/>
    </w:rPr>
  </w:style>
  <w:style w:type="table" w:styleId="Tablabsica1">
    <w:name w:val="Table Simple 1"/>
    <w:basedOn w:val="Tablanormal"/>
    <w:rsid w:val="00EE3FAD"/>
    <w:pPr>
      <w:spacing w:after="0" w:line="240" w:lineRule="auto"/>
      <w:jc w:val="both"/>
    </w:pPr>
    <w:rPr>
      <w:rFonts w:ascii="Times New Roman" w:eastAsia="Times New Roman" w:hAnsi="Times New Roman" w:cs="Times New Roman"/>
      <w:sz w:val="20"/>
      <w:szCs w:val="20"/>
      <w:lang w:eastAsia="es-H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rsid w:val="00EE3FAD"/>
    <w:pPr>
      <w:spacing w:after="200" w:line="276" w:lineRule="auto"/>
      <w:ind w:left="720"/>
      <w:contextualSpacing/>
      <w:jc w:val="left"/>
    </w:pPr>
    <w:rPr>
      <w:rFonts w:ascii="Calibri" w:eastAsia="Calibri" w:hAnsi="Calibri"/>
      <w:sz w:val="22"/>
      <w:szCs w:val="22"/>
      <w:lang w:eastAsia="en-US"/>
    </w:rPr>
  </w:style>
  <w:style w:type="numbering" w:customStyle="1" w:styleId="Sinlista1">
    <w:name w:val="Sin lista1"/>
    <w:next w:val="Sinlista"/>
    <w:uiPriority w:val="99"/>
    <w:semiHidden/>
    <w:unhideWhenUsed/>
    <w:rsid w:val="00A16808"/>
  </w:style>
  <w:style w:type="table" w:customStyle="1" w:styleId="Tablaconcuadrcula1">
    <w:name w:val="Tabla con cuadrícula1"/>
    <w:basedOn w:val="Tablanormal"/>
    <w:next w:val="Tablaconcuadrcula"/>
    <w:uiPriority w:val="39"/>
    <w:rsid w:val="00A16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6808"/>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A16808"/>
    <w:pPr>
      <w:keepLines/>
      <w:widowControl/>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es-HN" w:eastAsia="es-HN"/>
    </w:rPr>
  </w:style>
  <w:style w:type="table" w:customStyle="1" w:styleId="Tabladecuadrcula41">
    <w:name w:val="Tabla de cuadrícula 41"/>
    <w:basedOn w:val="Tablanormal"/>
    <w:uiPriority w:val="49"/>
    <w:rsid w:val="00A1680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
    <w:name w:val="Tabla de cuadrícula 4 - Énfasis 11"/>
    <w:basedOn w:val="Tablanormal"/>
    <w:uiPriority w:val="49"/>
    <w:rsid w:val="00A1680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1680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inespaciado">
    <w:name w:val="No Spacing"/>
    <w:link w:val="SinespaciadoCar"/>
    <w:uiPriority w:val="1"/>
    <w:qFormat/>
    <w:rsid w:val="00A16808"/>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A16808"/>
    <w:rPr>
      <w:rFonts w:eastAsiaTheme="minorEastAsia"/>
      <w:lang w:eastAsia="es-HN"/>
    </w:rPr>
  </w:style>
  <w:style w:type="paragraph" w:styleId="HTMLconformatoprevio">
    <w:name w:val="HTML Preformatted"/>
    <w:basedOn w:val="Normal"/>
    <w:link w:val="HTMLconformatoprevioCar"/>
    <w:uiPriority w:val="99"/>
    <w:unhideWhenUsed/>
    <w:rsid w:val="00A1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HN" w:eastAsia="es-HN"/>
    </w:rPr>
  </w:style>
  <w:style w:type="character" w:customStyle="1" w:styleId="HTMLconformatoprevioCar">
    <w:name w:val="HTML con formato previo Car"/>
    <w:basedOn w:val="Fuentedeprrafopredeter"/>
    <w:link w:val="HTMLconformatoprevio"/>
    <w:uiPriority w:val="99"/>
    <w:rsid w:val="00A16808"/>
    <w:rPr>
      <w:rFonts w:ascii="Courier New" w:eastAsia="Times New Roman" w:hAnsi="Courier New" w:cs="Courier New"/>
      <w:sz w:val="20"/>
      <w:szCs w:val="20"/>
      <w:lang w:eastAsia="es-HN"/>
    </w:rPr>
  </w:style>
  <w:style w:type="table" w:customStyle="1" w:styleId="TableGrid">
    <w:name w:val="TableGrid"/>
    <w:rsid w:val="00A16808"/>
    <w:pPr>
      <w:spacing w:after="0" w:line="240" w:lineRule="auto"/>
    </w:pPr>
    <w:rPr>
      <w:rFonts w:eastAsiaTheme="minorEastAsia"/>
      <w:lang w:eastAsia="es-HN"/>
    </w:rPr>
    <w:tblPr>
      <w:tblCellMar>
        <w:top w:w="0" w:type="dxa"/>
        <w:left w:w="0" w:type="dxa"/>
        <w:bottom w:w="0" w:type="dxa"/>
        <w:right w:w="0" w:type="dxa"/>
      </w:tblCellMar>
    </w:tblPr>
  </w:style>
  <w:style w:type="table" w:customStyle="1" w:styleId="TableGrid1">
    <w:name w:val="TableGrid1"/>
    <w:rsid w:val="00A16808"/>
    <w:pPr>
      <w:spacing w:after="0" w:line="240" w:lineRule="auto"/>
    </w:pPr>
    <w:rPr>
      <w:rFonts w:eastAsiaTheme="minorEastAsia"/>
      <w:lang w:eastAsia="es-HN"/>
    </w:rPr>
    <w:tblPr>
      <w:tblCellMar>
        <w:top w:w="0" w:type="dxa"/>
        <w:left w:w="0" w:type="dxa"/>
        <w:bottom w:w="0" w:type="dxa"/>
        <w:right w:w="0" w:type="dxa"/>
      </w:tblCellMar>
    </w:tblPr>
  </w:style>
  <w:style w:type="table" w:customStyle="1" w:styleId="Tabladecuadrcula1clara-nfasis51">
    <w:name w:val="Tabla de cuadrícula 1 clara - Énfasis 51"/>
    <w:basedOn w:val="Tablanormal"/>
    <w:uiPriority w:val="46"/>
    <w:rsid w:val="00A1680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A1680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D0A4-785B-4958-A9CD-2C75357D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17839</Words>
  <Characters>98118</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Lizeth Ponce Kafatty</dc:creator>
  <cp:lastModifiedBy>Jose Ramon Pineda Idiaquez</cp:lastModifiedBy>
  <cp:revision>2</cp:revision>
  <cp:lastPrinted>2019-10-18T14:37:00Z</cp:lastPrinted>
  <dcterms:created xsi:type="dcterms:W3CDTF">2019-10-25T14:41:00Z</dcterms:created>
  <dcterms:modified xsi:type="dcterms:W3CDTF">2019-10-25T14:41:00Z</dcterms:modified>
</cp:coreProperties>
</file>